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D3D852" w14:textId="77777777" w:rsidR="004349A0" w:rsidRPr="00131334" w:rsidRDefault="004349A0">
      <w:pPr>
        <w:pStyle w:val="Titre10"/>
        <w:rPr>
          <w:lang w:val="fr-FR"/>
        </w:rPr>
      </w:pPr>
      <w:r>
        <w:rPr>
          <w:lang w:val="fr-FR"/>
        </w:rPr>
        <w:t>L’UNIVERSITÉ DE VERSAILLES SAINT-QUENTIN-EN-YVELINES</w:t>
      </w:r>
    </w:p>
    <w:p w14:paraId="681EA691" w14:textId="77777777" w:rsidR="004349A0" w:rsidRDefault="004349A0">
      <w:pPr>
        <w:pStyle w:val="En-tte"/>
        <w:tabs>
          <w:tab w:val="left" w:pos="2340"/>
        </w:tabs>
        <w:jc w:val="center"/>
      </w:pPr>
      <w:proofErr w:type="gramStart"/>
      <w:r>
        <w:rPr>
          <w:bCs/>
          <w:spacing w:val="20"/>
          <w:sz w:val="28"/>
          <w:szCs w:val="28"/>
        </w:rPr>
        <w:t>présente</w:t>
      </w:r>
      <w:proofErr w:type="gramEnd"/>
    </w:p>
    <w:p w14:paraId="7AE8EE46" w14:textId="77777777" w:rsidR="004349A0" w:rsidRDefault="004349A0">
      <w:pPr>
        <w:pStyle w:val="Corpsdetexte"/>
        <w:spacing w:before="160"/>
        <w:jc w:val="center"/>
      </w:pPr>
      <w:r w:rsidRPr="006F0B22">
        <w:rPr>
          <w:rFonts w:ascii="Times New Roman" w:hAnsi="Times New Roman" w:cs="Times New Roman"/>
          <w:b/>
          <w:bCs/>
          <w:sz w:val="44"/>
          <w:szCs w:val="44"/>
          <w14:shadow w14:blurRad="50800" w14:dist="38100" w14:dir="2700000" w14:sx="100000" w14:sy="100000" w14:kx="0" w14:ky="0" w14:algn="tl">
            <w14:srgbClr w14:val="000000">
              <w14:alpha w14:val="60000"/>
            </w14:srgbClr>
          </w14:shadow>
        </w:rPr>
        <w:t>L’AVIS DE SOUTENANCE</w:t>
      </w:r>
    </w:p>
    <w:p w14:paraId="7B94CB6C" w14:textId="75CBC13B" w:rsidR="004349A0" w:rsidRDefault="004349A0">
      <w:pPr>
        <w:autoSpaceDE w:val="0"/>
        <w:jc w:val="both"/>
      </w:pPr>
      <w:r>
        <w:rPr>
          <w:bCs/>
          <w:sz w:val="28"/>
          <w:szCs w:val="28"/>
        </w:rPr>
        <w:t>Concernant</w:t>
      </w:r>
      <w:r>
        <w:rPr>
          <w:b/>
          <w:bCs/>
          <w:sz w:val="28"/>
          <w:szCs w:val="28"/>
        </w:rPr>
        <w:t xml:space="preserve"> Monsieur </w:t>
      </w:r>
      <w:r w:rsidR="00153D5D">
        <w:rPr>
          <w:b/>
          <w:bCs/>
          <w:sz w:val="28"/>
          <w:szCs w:val="28"/>
        </w:rPr>
        <w:t>Laurent DALMAS</w:t>
      </w:r>
      <w:r>
        <w:rPr>
          <w:b/>
          <w:bCs/>
          <w:sz w:val="28"/>
          <w:szCs w:val="28"/>
        </w:rPr>
        <w:t xml:space="preserve"> </w:t>
      </w:r>
      <w:r>
        <w:t>qui est autorisé à présenter ses travaux en vue de l’obtention de l’Habilitation à Diriger des Recherches à l'Université de Versailles-Saint-Quentin-en-Yvelines en</w:t>
      </w:r>
      <w:r w:rsidR="00371CD5">
        <w:t> :</w:t>
      </w:r>
    </w:p>
    <w:p w14:paraId="1D02D770" w14:textId="06F4FE7F" w:rsidR="004349A0" w:rsidRPr="00684CCE" w:rsidRDefault="00B60515" w:rsidP="00E6770A">
      <w:pPr>
        <w:autoSpaceDE w:val="0"/>
        <w:spacing w:before="120" w:after="120"/>
        <w:jc w:val="center"/>
        <w:rPr>
          <w:b/>
        </w:rPr>
      </w:pPr>
      <w:r>
        <w:rPr>
          <w:b/>
          <w:bCs/>
          <w:caps/>
          <w:sz w:val="32"/>
          <w:szCs w:val="40"/>
        </w:rPr>
        <w:t>SCIENCE</w:t>
      </w:r>
      <w:r w:rsidR="00B33274">
        <w:rPr>
          <w:b/>
          <w:bCs/>
          <w:caps/>
          <w:sz w:val="32"/>
          <w:szCs w:val="40"/>
        </w:rPr>
        <w:t xml:space="preserve">S </w:t>
      </w:r>
      <w:r w:rsidR="001359F3">
        <w:rPr>
          <w:b/>
          <w:bCs/>
          <w:caps/>
          <w:sz w:val="32"/>
          <w:szCs w:val="40"/>
        </w:rPr>
        <w:t>ECONOMIQUES</w:t>
      </w:r>
    </w:p>
    <w:p w14:paraId="3743EEB9" w14:textId="042D3997" w:rsidR="00A96F88" w:rsidRDefault="00A96F88" w:rsidP="008B4BB7">
      <w:pPr>
        <w:widowControl w:val="0"/>
        <w:ind w:left="284" w:right="-28"/>
        <w:jc w:val="center"/>
        <w:rPr>
          <w:bCs/>
          <w:iCs/>
          <w:sz w:val="36"/>
          <w:szCs w:val="36"/>
        </w:rPr>
      </w:pPr>
      <w:r>
        <w:rPr>
          <w:bCs/>
          <w:iCs/>
          <w:sz w:val="36"/>
          <w:szCs w:val="36"/>
        </w:rPr>
        <w:t xml:space="preserve">Du défi de l’évaluation économique à celui de la soutenabilité </w:t>
      </w:r>
    </w:p>
    <w:p w14:paraId="2217EA8A" w14:textId="1A47B973" w:rsidR="004349A0" w:rsidRPr="008B4BB7" w:rsidRDefault="00A96F88" w:rsidP="008B4BB7">
      <w:pPr>
        <w:widowControl w:val="0"/>
        <w:ind w:left="284" w:right="-28"/>
        <w:jc w:val="center"/>
      </w:pPr>
      <w:r>
        <w:rPr>
          <w:bCs/>
          <w:iCs/>
          <w:sz w:val="36"/>
          <w:szCs w:val="36"/>
        </w:rPr>
        <w:t>« </w:t>
      </w:r>
      <w:proofErr w:type="gramStart"/>
      <w:r>
        <w:rPr>
          <w:bCs/>
          <w:iCs/>
          <w:sz w:val="36"/>
          <w:szCs w:val="36"/>
        </w:rPr>
        <w:t>des</w:t>
      </w:r>
      <w:proofErr w:type="gramEnd"/>
      <w:r>
        <w:rPr>
          <w:bCs/>
          <w:iCs/>
          <w:sz w:val="36"/>
          <w:szCs w:val="36"/>
        </w:rPr>
        <w:t xml:space="preserve"> instruments pour améliorer la vie des hommes »</w:t>
      </w:r>
      <w:r w:rsidR="004349A0" w:rsidRPr="008B4BB7">
        <w:rPr>
          <w:b/>
          <w:bCs/>
          <w:sz w:val="48"/>
          <w:szCs w:val="36"/>
        </w:rPr>
        <w:t xml:space="preserve"> </w:t>
      </w:r>
    </w:p>
    <w:p w14:paraId="0A8D6E7A" w14:textId="16E7FF94" w:rsidR="00131334" w:rsidRPr="00230CB1" w:rsidRDefault="00153D5D">
      <w:pPr>
        <w:numPr>
          <w:ilvl w:val="0"/>
          <w:numId w:val="2"/>
        </w:numPr>
        <w:spacing w:before="240"/>
        <w:jc w:val="center"/>
      </w:pPr>
      <w:r>
        <w:rPr>
          <w:caps/>
          <w:sz w:val="40"/>
          <w14:shadow w14:blurRad="50800" w14:dist="38100" w14:dir="2700000" w14:sx="100000" w14:sy="100000" w14:kx="0" w14:ky="0" w14:algn="tl">
            <w14:srgbClr w14:val="000000">
              <w14:alpha w14:val="60000"/>
            </w14:srgbClr>
          </w14:shadow>
        </w:rPr>
        <w:t>7</w:t>
      </w:r>
      <w:r w:rsidR="00B33274">
        <w:rPr>
          <w:caps/>
          <w:sz w:val="40"/>
          <w14:shadow w14:blurRad="50800" w14:dist="38100" w14:dir="2700000" w14:sx="100000" w14:sy="100000" w14:kx="0" w14:ky="0" w14:algn="tl">
            <w14:srgbClr w14:val="000000">
              <w14:alpha w14:val="60000"/>
            </w14:srgbClr>
          </w14:shadow>
        </w:rPr>
        <w:t xml:space="preserve"> </w:t>
      </w:r>
      <w:r>
        <w:rPr>
          <w:caps/>
          <w:sz w:val="40"/>
          <w14:shadow w14:blurRad="50800" w14:dist="38100" w14:dir="2700000" w14:sx="100000" w14:sy="100000" w14:kx="0" w14:ky="0" w14:algn="tl">
            <w14:srgbClr w14:val="000000">
              <w14:alpha w14:val="60000"/>
            </w14:srgbClr>
          </w14:shadow>
        </w:rPr>
        <w:t xml:space="preserve">DECEMBRE </w:t>
      </w:r>
      <w:r w:rsidR="004349A0" w:rsidRPr="008B4BB7">
        <w:rPr>
          <w:caps/>
          <w:sz w:val="40"/>
          <w14:shadow w14:blurRad="50800" w14:dist="38100" w14:dir="2700000" w14:sx="100000" w14:sy="100000" w14:kx="0" w14:ky="0" w14:algn="tl">
            <w14:srgbClr w14:val="000000">
              <w14:alpha w14:val="60000"/>
            </w14:srgbClr>
          </w14:shadow>
        </w:rPr>
        <w:t>202</w:t>
      </w:r>
      <w:r w:rsidR="008B4BB7">
        <w:rPr>
          <w:caps/>
          <w:sz w:val="40"/>
          <w14:shadow w14:blurRad="50800" w14:dist="38100" w14:dir="2700000" w14:sx="100000" w14:sy="100000" w14:kx="0" w14:ky="0" w14:algn="tl">
            <w14:srgbClr w14:val="000000">
              <w14:alpha w14:val="60000"/>
            </w14:srgbClr>
          </w14:shadow>
        </w:rPr>
        <w:t>2</w:t>
      </w:r>
      <w:r w:rsidR="004349A0" w:rsidRPr="008B4BB7">
        <w:rPr>
          <w:caps/>
          <w:sz w:val="40"/>
          <w14:shadow w14:blurRad="50800" w14:dist="38100" w14:dir="2700000" w14:sx="100000" w14:sy="100000" w14:kx="0" w14:ky="0" w14:algn="tl">
            <w14:srgbClr w14:val="000000">
              <w14:alpha w14:val="60000"/>
            </w14:srgbClr>
          </w14:shadow>
        </w:rPr>
        <w:t xml:space="preserve"> à </w:t>
      </w:r>
      <w:r w:rsidR="00230CB1" w:rsidRPr="00230CB1">
        <w:rPr>
          <w:caps/>
          <w:sz w:val="40"/>
          <w14:shadow w14:blurRad="50800" w14:dist="38100" w14:dir="2700000" w14:sx="100000" w14:sy="100000" w14:kx="0" w14:ky="0" w14:algn="tl">
            <w14:srgbClr w14:val="000000">
              <w14:alpha w14:val="60000"/>
            </w14:srgbClr>
          </w14:shadow>
        </w:rPr>
        <w:t>14</w:t>
      </w:r>
      <w:r w:rsidR="004349A0" w:rsidRPr="00230CB1">
        <w:rPr>
          <w:caps/>
          <w:sz w:val="40"/>
          <w14:shadow w14:blurRad="50800" w14:dist="38100" w14:dir="2700000" w14:sx="100000" w14:sy="100000" w14:kx="0" w14:ky="0" w14:algn="tl">
            <w14:srgbClr w14:val="000000">
              <w14:alpha w14:val="60000"/>
            </w14:srgbClr>
          </w14:shadow>
        </w:rPr>
        <w:t>h</w:t>
      </w:r>
      <w:r w:rsidR="00230CB1" w:rsidRPr="00230CB1">
        <w:rPr>
          <w:caps/>
          <w:sz w:val="40"/>
          <w14:shadow w14:blurRad="50800" w14:dist="38100" w14:dir="2700000" w14:sx="100000" w14:sy="100000" w14:kx="0" w14:ky="0" w14:algn="tl">
            <w14:srgbClr w14:val="000000">
              <w14:alpha w14:val="60000"/>
            </w14:srgbClr>
          </w14:shadow>
        </w:rPr>
        <w:t>00</w:t>
      </w:r>
      <w:r w:rsidR="00131334" w:rsidRPr="00230CB1">
        <w:rPr>
          <w:caps/>
          <w:sz w:val="40"/>
          <w14:shadow w14:blurRad="50800" w14:dist="38100" w14:dir="2700000" w14:sx="100000" w14:sy="100000" w14:kx="0" w14:ky="0" w14:algn="tl">
            <w14:srgbClr w14:val="000000">
              <w14:alpha w14:val="60000"/>
            </w14:srgbClr>
          </w14:shadow>
        </w:rPr>
        <w:t xml:space="preserve"> </w:t>
      </w:r>
    </w:p>
    <w:p w14:paraId="4640C1EE" w14:textId="27FABDBF" w:rsidR="00E6770A" w:rsidRPr="00230CB1" w:rsidRDefault="00E6770A" w:rsidP="00E6770A">
      <w:pPr>
        <w:pStyle w:val="Default"/>
        <w:jc w:val="center"/>
        <w:rPr>
          <w:b/>
          <w:bCs/>
          <w:sz w:val="28"/>
          <w:szCs w:val="28"/>
        </w:rPr>
      </w:pPr>
      <w:r w:rsidRPr="00230CB1">
        <w:rPr>
          <w:b/>
          <w:bCs/>
          <w:sz w:val="28"/>
          <w:szCs w:val="28"/>
        </w:rPr>
        <w:t>A</w:t>
      </w:r>
    </w:p>
    <w:p w14:paraId="2D4C56AB" w14:textId="77777777" w:rsidR="00D6269F" w:rsidRPr="00230CB1" w:rsidRDefault="00D6269F" w:rsidP="00D6269F">
      <w:pPr>
        <w:numPr>
          <w:ilvl w:val="0"/>
          <w:numId w:val="2"/>
        </w:numPr>
        <w:spacing w:before="120"/>
        <w:jc w:val="center"/>
        <w:rPr>
          <w:caps/>
          <w:sz w:val="40"/>
          <w14:shadow w14:blurRad="50800" w14:dist="38100" w14:dir="2700000" w14:sx="100000" w14:sy="100000" w14:kx="0" w14:ky="0" w14:algn="tl">
            <w14:srgbClr w14:val="000000">
              <w14:alpha w14:val="60000"/>
            </w14:srgbClr>
          </w14:shadow>
        </w:rPr>
      </w:pPr>
      <w:r w:rsidRPr="00230CB1">
        <w:rPr>
          <w:caps/>
          <w:sz w:val="40"/>
          <w14:shadow w14:blurRad="50800" w14:dist="38100" w14:dir="2700000" w14:sx="100000" w14:sy="100000" w14:kx="0" w14:ky="0" w14:algn="tl">
            <w14:srgbClr w14:val="000000">
              <w14:alpha w14:val="60000"/>
            </w14:srgbClr>
          </w14:shadow>
        </w:rPr>
        <w:t>Universite de Versailles Saint-Quentin-en-Yvelines</w:t>
      </w:r>
    </w:p>
    <w:p w14:paraId="64A5B077" w14:textId="281F3861" w:rsidR="00D6269F" w:rsidRPr="00230CB1" w:rsidRDefault="00230CB1" w:rsidP="00D6269F">
      <w:pPr>
        <w:numPr>
          <w:ilvl w:val="0"/>
          <w:numId w:val="2"/>
        </w:numPr>
        <w:jc w:val="center"/>
        <w:rPr>
          <w:caps/>
          <w:sz w:val="40"/>
          <w14:shadow w14:blurRad="50800" w14:dist="38100" w14:dir="2700000" w14:sx="100000" w14:sy="100000" w14:kx="0" w14:ky="0" w14:algn="tl">
            <w14:srgbClr w14:val="000000">
              <w14:alpha w14:val="60000"/>
            </w14:srgbClr>
          </w14:shadow>
        </w:rPr>
      </w:pPr>
      <w:r w:rsidRPr="00230CB1">
        <w:rPr>
          <w:caps/>
          <w:sz w:val="40"/>
          <w14:shadow w14:blurRad="50800" w14:dist="38100" w14:dir="2700000" w14:sx="100000" w14:sy="100000" w14:kx="0" w14:ky="0" w14:algn="tl">
            <w14:srgbClr w14:val="000000">
              <w14:alpha w14:val="60000"/>
            </w14:srgbClr>
          </w14:shadow>
        </w:rPr>
        <w:t>salle 434</w:t>
      </w:r>
      <w:r w:rsidR="00D6269F" w:rsidRPr="00230CB1">
        <w:rPr>
          <w:caps/>
          <w:sz w:val="40"/>
          <w14:shadow w14:blurRad="50800" w14:dist="38100" w14:dir="2700000" w14:sx="100000" w14:sy="100000" w14:kx="0" w14:ky="0" w14:algn="tl">
            <w14:srgbClr w14:val="000000">
              <w14:alpha w14:val="60000"/>
            </w14:srgbClr>
          </w14:shadow>
        </w:rPr>
        <w:t>, Batiment VAUBAN</w:t>
      </w:r>
    </w:p>
    <w:p w14:paraId="3F85E65B" w14:textId="33A5AFB4" w:rsidR="0007222C" w:rsidRPr="00371CD5" w:rsidRDefault="00D6269F" w:rsidP="00371CD5">
      <w:pPr>
        <w:numPr>
          <w:ilvl w:val="0"/>
          <w:numId w:val="2"/>
        </w:numPr>
        <w:suppressAutoHyphens w:val="0"/>
        <w:jc w:val="center"/>
        <w:rPr>
          <w:color w:val="C9211E"/>
          <w:lang w:eastAsia="fr-FR"/>
        </w:rPr>
      </w:pPr>
      <w:r w:rsidRPr="00230CB1">
        <w:rPr>
          <w:caps/>
          <w:sz w:val="40"/>
          <w14:shadow w14:blurRad="50800" w14:dist="38100" w14:dir="2700000" w14:sx="100000" w14:sy="100000" w14:kx="0" w14:ky="0" w14:algn="tl">
            <w14:srgbClr w14:val="000000">
              <w14:alpha w14:val="60000"/>
            </w14:srgbClr>
          </w14:shadow>
        </w:rPr>
        <w:t>47 boulevard Vauban, 78280 Guyancourt</w:t>
      </w:r>
    </w:p>
    <w:p w14:paraId="7652561E" w14:textId="4AE642CA" w:rsidR="00371CD5" w:rsidRDefault="00371CD5" w:rsidP="00371CD5">
      <w:pPr>
        <w:numPr>
          <w:ilvl w:val="0"/>
          <w:numId w:val="2"/>
        </w:numPr>
        <w:suppressAutoHyphens w:val="0"/>
        <w:spacing w:after="120"/>
        <w:jc w:val="center"/>
        <w:rPr>
          <w:lang w:eastAsia="fr-FR"/>
        </w:rPr>
      </w:pPr>
      <w:r w:rsidRPr="00371CD5">
        <w:rPr>
          <w:lang w:eastAsia="fr-FR"/>
        </w:rPr>
        <w:t xml:space="preserve">lien Zoom : </w:t>
      </w:r>
      <w:hyperlink r:id="rId8" w:history="1">
        <w:r w:rsidRPr="0072575B">
          <w:rPr>
            <w:rStyle w:val="Lienhypertexte"/>
            <w:lang w:eastAsia="fr-FR"/>
          </w:rPr>
          <w:t>https://uvsq-fr.zoom.us/j/93434713536?pwd=Z3ZrV05QcUhGbHIzb3BHamxNeVJrUT09</w:t>
        </w:r>
      </w:hyperlink>
    </w:p>
    <w:p w14:paraId="25E875A5" w14:textId="052D361F" w:rsidR="004349A0" w:rsidRDefault="004349A0" w:rsidP="00371CD5">
      <w:pPr>
        <w:autoSpaceDE w:val="0"/>
        <w:spacing w:before="120" w:after="240"/>
        <w:rPr>
          <w:b/>
          <w:bCs/>
          <w:u w:val="single"/>
        </w:rPr>
      </w:pPr>
      <w:r w:rsidRPr="008B4BB7">
        <w:rPr>
          <w:b/>
          <w:bCs/>
          <w:u w:val="single"/>
        </w:rPr>
        <w:t>MEMBRES DU JURY</w:t>
      </w:r>
      <w:r w:rsidR="00371CD5">
        <w:rPr>
          <w:b/>
          <w:bCs/>
          <w:u w:val="single"/>
        </w:rPr>
        <w:t> :</w:t>
      </w:r>
    </w:p>
    <w:p w14:paraId="3EB8A98B" w14:textId="222AD654" w:rsidR="008B4BB7" w:rsidRPr="00E40730" w:rsidRDefault="00131334" w:rsidP="00027F97">
      <w:pPr>
        <w:spacing w:after="120"/>
        <w:rPr>
          <w:color w:val="000000"/>
        </w:rPr>
      </w:pPr>
      <w:r w:rsidRPr="008B4BB7">
        <w:rPr>
          <w:b/>
        </w:rPr>
        <w:t xml:space="preserve">- </w:t>
      </w:r>
      <w:r w:rsidR="00027F97" w:rsidRPr="00027F97">
        <w:rPr>
          <w:color w:val="000000"/>
          <w:sz w:val="28"/>
          <w:szCs w:val="28"/>
        </w:rPr>
        <w:t xml:space="preserve">M. Jean CARTIER-BRESSON, Professeur des Universités, UMI SOURCE - Université de Versailles St Quentin en Yvelines </w:t>
      </w:r>
      <w:r w:rsidR="00390ACC">
        <w:rPr>
          <w:color w:val="000000"/>
          <w:sz w:val="28"/>
          <w:szCs w:val="28"/>
        </w:rPr>
        <w:t>– Paris Saclay</w:t>
      </w:r>
    </w:p>
    <w:p w14:paraId="4D4CFECE" w14:textId="3F43B3D8" w:rsidR="008B4BB7" w:rsidRPr="00C65898" w:rsidRDefault="008B4BB7" w:rsidP="00027F97">
      <w:pPr>
        <w:spacing w:after="120"/>
        <w:rPr>
          <w:color w:val="000000"/>
          <w:highlight w:val="yellow"/>
        </w:rPr>
      </w:pPr>
      <w:r w:rsidRPr="008B4BB7">
        <w:rPr>
          <w:b/>
        </w:rPr>
        <w:t>-</w:t>
      </w:r>
      <w:r>
        <w:rPr>
          <w:b/>
        </w:rPr>
        <w:t xml:space="preserve"> </w:t>
      </w:r>
      <w:r w:rsidR="00027F97" w:rsidRPr="00027F97">
        <w:rPr>
          <w:color w:val="000000"/>
          <w:sz w:val="28"/>
          <w:szCs w:val="28"/>
        </w:rPr>
        <w:t>Mme Catherine FIGUIERE, Maîtresse de Conférences HDR, CREG - Université Grenoble Alpes (rapportrice)</w:t>
      </w:r>
    </w:p>
    <w:p w14:paraId="22F1C129" w14:textId="77777777" w:rsidR="00027F97" w:rsidRPr="00027F97" w:rsidRDefault="008B4BB7" w:rsidP="00027F97">
      <w:pPr>
        <w:suppressAutoHyphens w:val="0"/>
        <w:autoSpaceDE w:val="0"/>
        <w:autoSpaceDN w:val="0"/>
        <w:adjustRightInd w:val="0"/>
        <w:spacing w:after="120"/>
        <w:rPr>
          <w:color w:val="000000"/>
          <w:sz w:val="28"/>
          <w:szCs w:val="28"/>
        </w:rPr>
      </w:pPr>
      <w:r w:rsidRPr="00027F97">
        <w:t xml:space="preserve">- </w:t>
      </w:r>
      <w:r w:rsidR="00027F97" w:rsidRPr="00027F97">
        <w:rPr>
          <w:color w:val="000000"/>
          <w:sz w:val="28"/>
          <w:szCs w:val="28"/>
        </w:rPr>
        <w:t xml:space="preserve">M. Serge GARCIA, Directeur de Recherches HDR, AgroParisTech-INRAE BETA, Nancy (rapporteur). </w:t>
      </w:r>
    </w:p>
    <w:p w14:paraId="2F8BFC1D" w14:textId="46F92669" w:rsidR="00027F97" w:rsidRPr="00027F97" w:rsidRDefault="00027F97" w:rsidP="00027F97">
      <w:pPr>
        <w:suppressAutoHyphens w:val="0"/>
        <w:autoSpaceDE w:val="0"/>
        <w:autoSpaceDN w:val="0"/>
        <w:adjustRightInd w:val="0"/>
        <w:spacing w:after="120"/>
        <w:rPr>
          <w:color w:val="000000"/>
          <w:sz w:val="28"/>
          <w:szCs w:val="28"/>
        </w:rPr>
      </w:pPr>
      <w:r w:rsidRPr="00027F97">
        <w:rPr>
          <w:sz w:val="28"/>
          <w:szCs w:val="28"/>
        </w:rPr>
        <w:t>- M. Vincent GERONIMI</w:t>
      </w:r>
      <w:r w:rsidRPr="00027F97">
        <w:rPr>
          <w:color w:val="000000"/>
          <w:sz w:val="28"/>
          <w:szCs w:val="28"/>
        </w:rPr>
        <w:t>, Professeur des Universités, UMI SOURCE - Université de Versailles St Quentin en Yvelines - Paris Saclay (garant)</w:t>
      </w:r>
    </w:p>
    <w:p w14:paraId="026BE35C" w14:textId="0C88D235" w:rsidR="008B4BB7" w:rsidRDefault="008B4BB7" w:rsidP="00027F97">
      <w:pPr>
        <w:spacing w:after="120"/>
        <w:rPr>
          <w:color w:val="000000"/>
          <w:sz w:val="28"/>
          <w:szCs w:val="28"/>
        </w:rPr>
      </w:pPr>
      <w:r w:rsidRPr="008B4BB7">
        <w:rPr>
          <w:b/>
        </w:rPr>
        <w:t>-</w:t>
      </w:r>
      <w:r>
        <w:rPr>
          <w:b/>
        </w:rPr>
        <w:t xml:space="preserve"> </w:t>
      </w:r>
      <w:r w:rsidR="00027F97" w:rsidRPr="00027F97">
        <w:rPr>
          <w:color w:val="000000"/>
          <w:sz w:val="28"/>
          <w:szCs w:val="28"/>
        </w:rPr>
        <w:t>Mme Claire MAINGUY, Maîtresse de Conférences HDR, BETA - Université de Strasbourg (rapportrice)</w:t>
      </w:r>
    </w:p>
    <w:p w14:paraId="3B308788" w14:textId="77777777" w:rsidR="00371CD5" w:rsidRDefault="00027F97" w:rsidP="00027F97">
      <w:pPr>
        <w:spacing w:after="160"/>
        <w:rPr>
          <w:color w:val="000000"/>
          <w:sz w:val="28"/>
          <w:szCs w:val="28"/>
        </w:rPr>
        <w:sectPr w:rsidR="00371CD5">
          <w:headerReference w:type="default" r:id="rId9"/>
          <w:footerReference w:type="default" r:id="rId10"/>
          <w:headerReference w:type="first" r:id="rId11"/>
          <w:footerReference w:type="first" r:id="rId12"/>
          <w:pgSz w:w="16838" w:h="11906" w:orient="landscape"/>
          <w:pgMar w:top="426" w:right="1134" w:bottom="567" w:left="1134" w:header="284" w:footer="284" w:gutter="0"/>
          <w:cols w:space="720"/>
          <w:docGrid w:linePitch="360"/>
        </w:sectPr>
      </w:pPr>
      <w:r w:rsidRPr="00027F97">
        <w:rPr>
          <w:b/>
          <w:color w:val="000000"/>
          <w:sz w:val="28"/>
          <w:szCs w:val="28"/>
        </w:rPr>
        <w:t xml:space="preserve">- </w:t>
      </w:r>
      <w:r w:rsidRPr="00027F97">
        <w:rPr>
          <w:color w:val="000000"/>
          <w:sz w:val="28"/>
          <w:szCs w:val="28"/>
        </w:rPr>
        <w:t>M. Franck-Dominique VIVIEN, Professeur des Universités, REGARDS - Université de Reims Champagne-Ardenne.</w:t>
      </w:r>
    </w:p>
    <w:p w14:paraId="3C6F0F9D" w14:textId="79655359" w:rsidR="004349A0" w:rsidRDefault="00620E9A" w:rsidP="00F31B19">
      <w:pPr>
        <w:widowControl w:val="0"/>
        <w:spacing w:after="120"/>
        <w:ind w:left="284" w:right="-28"/>
        <w:jc w:val="center"/>
        <w:rPr>
          <w:rFonts w:ascii="Arial" w:hAnsi="Arial" w:cs="Arial"/>
          <w:color w:val="C9211E"/>
          <w:sz w:val="32"/>
          <w:szCs w:val="36"/>
        </w:rPr>
      </w:pPr>
      <w:bookmarkStart w:id="0" w:name="_GoBack"/>
      <w:r>
        <w:rPr>
          <w:bCs/>
          <w:iCs/>
          <w:sz w:val="36"/>
          <w:szCs w:val="36"/>
        </w:rPr>
        <w:lastRenderedPageBreak/>
        <w:t>Du défi de l’évaluation économique à celui de la soutenabilité</w:t>
      </w:r>
      <w:r w:rsidR="00117C36">
        <w:rPr>
          <w:bCs/>
          <w:iCs/>
          <w:sz w:val="36"/>
          <w:szCs w:val="36"/>
        </w:rPr>
        <w:t xml:space="preserve"> : </w:t>
      </w:r>
      <w:r w:rsidR="00371CD5">
        <w:rPr>
          <w:bCs/>
          <w:iCs/>
          <w:sz w:val="36"/>
          <w:szCs w:val="36"/>
        </w:rPr>
        <w:t>« </w:t>
      </w:r>
      <w:r>
        <w:rPr>
          <w:bCs/>
          <w:iCs/>
          <w:sz w:val="36"/>
          <w:szCs w:val="36"/>
        </w:rPr>
        <w:t>des instruments pour améliorer la vie des hommes »</w:t>
      </w:r>
    </w:p>
    <w:p w14:paraId="00A8C184" w14:textId="243FCED7" w:rsidR="004349A0" w:rsidRDefault="004349A0" w:rsidP="00117C36">
      <w:pPr>
        <w:autoSpaceDE w:val="0"/>
        <w:spacing w:after="60"/>
        <w:jc w:val="center"/>
      </w:pPr>
      <w:r>
        <w:rPr>
          <w:rFonts w:ascii="Arial" w:hAnsi="Arial" w:cs="Arial"/>
          <w:sz w:val="32"/>
        </w:rPr>
        <w:t xml:space="preserve">Présenté par : </w:t>
      </w:r>
      <w:r w:rsidR="009561E0">
        <w:rPr>
          <w:rFonts w:ascii="Arial" w:hAnsi="Arial" w:cs="Arial"/>
          <w:b/>
          <w:bCs/>
          <w:sz w:val="28"/>
          <w:szCs w:val="28"/>
          <w14:shadow w14:blurRad="50800" w14:dist="38100" w14:dir="2700000" w14:sx="100000" w14:sy="100000" w14:kx="0" w14:ky="0" w14:algn="tl">
            <w14:srgbClr w14:val="000000">
              <w14:alpha w14:val="60000"/>
            </w14:srgbClr>
          </w14:shadow>
        </w:rPr>
        <w:t>Laurent DALMAS</w:t>
      </w:r>
    </w:p>
    <w:p w14:paraId="61930C5B" w14:textId="5AF817B2" w:rsidR="004349A0" w:rsidRDefault="004349A0" w:rsidP="00F31B19">
      <w:pPr>
        <w:spacing w:after="40"/>
        <w:jc w:val="both"/>
      </w:pPr>
      <w:r w:rsidRPr="006F0B22">
        <w:rPr>
          <w:rFonts w:ascii="Arial" w:hAnsi="Arial" w:cs="Arial"/>
          <w:b/>
          <w:bCs/>
          <w14:shadow w14:blurRad="50800" w14:dist="38100" w14:dir="2700000" w14:sx="100000" w14:sy="100000" w14:kx="0" w14:ky="0" w14:algn="tl">
            <w14:srgbClr w14:val="000000">
              <w14:alpha w14:val="60000"/>
            </w14:srgbClr>
          </w14:shadow>
        </w:rPr>
        <w:t>Résumé :</w:t>
      </w:r>
    </w:p>
    <w:p w14:paraId="5DF832BA" w14:textId="765DC725" w:rsidR="00E170CB" w:rsidRDefault="00117C36" w:rsidP="00CF3152">
      <w:pPr>
        <w:jc w:val="both"/>
        <w:rPr>
          <w:rFonts w:ascii="Arial" w:hAnsi="Arial" w:cs="Arial"/>
          <w:color w:val="C9211E"/>
        </w:rPr>
      </w:pPr>
      <w:r w:rsidRPr="00653F45">
        <w:t xml:space="preserve">Ce </w:t>
      </w:r>
      <w:r>
        <w:t>mémoire</w:t>
      </w:r>
      <w:r w:rsidRPr="00653F45">
        <w:t xml:space="preserve"> de </w:t>
      </w:r>
      <w:r>
        <w:t>synthèse en vue de l’obtention de l’Habilitation à Diriger des Recherches s’appuie sur huit articles et chapitres d’ouvrage qui ont été publiés entre 2014 et 2022, tous reproduits dans un second volume. Il présente d’abord les méthodes et résultats obtenus, issus de deux séries de travaux de recherche : une portant sur l’évaluation des nuisances sonores subies par les individus résidant près de l’aéroport de Paris-Charles de Gaulle et l’autre sur l’efficacité des parcours de soins de patientes de l’ouest francilien atteintes de cancer du sein face aux pollutions atmosphériques générées par leurs déplacements dans le cadre de leurs traitements. Ces deux séries de travaux, bien que distincts quant à leur thème d’études, possèdent plusieurs points communs : le même territoire concerné (l’Île de France), les déplacements des individus dans les deux cas et surtout l’usage de méthodes d’évaluation économique en économie de l’environnement rodées (méthode des prix hédoniques et méthode des cheminements d’impacts). Ce mémoire de synthèse se focalise ensuite sur deux autres séries de travaux qui proposent des méthodologies qui permettent justement de dépasser les méthodes traditionnellement utilisées en économie de l’environnement et en économie du patrimoine. Si la première concerne la question de la construction des indicateurs de bien-être des populations faisant face à des transformations de leur paysage, l’autre mobilise le concept de soutenabilité, faible puis forte, dans le cadre de projets de réhabilitation de patrimoines urbains, avec une application dans des pays du Sud. Au final, cette synthèse vise à démontrer que ces travaux de recherche s’inscrivent dans la tradition d’une véritable économie politique notamment dans son rôle normatif. Cette synthèse se conclut sur une projection en termes de projets de recherche à venir et d’encadrement de doctorants, mais également sur les possibilités que l’UMI SOURCE nouvellement créée offrent à son auteur pour prolonger dans les Pays du Sud son travail de recherches et ses options méthodologiques développées toutes ces années, et notamment sur les terrains où sont présents nos partenaires.</w:t>
      </w:r>
    </w:p>
    <w:p w14:paraId="27E81E1D" w14:textId="77777777" w:rsidR="00B33274" w:rsidRDefault="00B33274" w:rsidP="00CF3152">
      <w:pPr>
        <w:jc w:val="both"/>
        <w:rPr>
          <w:rFonts w:ascii="Arial" w:hAnsi="Arial" w:cs="Arial"/>
          <w:color w:val="C9211E"/>
        </w:rPr>
      </w:pPr>
    </w:p>
    <w:p w14:paraId="5A997D1D" w14:textId="77777777" w:rsidR="004349A0" w:rsidRPr="00131334" w:rsidRDefault="004349A0" w:rsidP="00F31B19">
      <w:pPr>
        <w:spacing w:after="40"/>
        <w:jc w:val="both"/>
        <w:rPr>
          <w:lang w:val="en-US"/>
        </w:rPr>
      </w:pPr>
      <w:r w:rsidRPr="006F0B22">
        <w:rPr>
          <w:rFonts w:ascii="Arial" w:hAnsi="Arial" w:cs="Arial"/>
          <w:b/>
          <w:bCs/>
          <w:lang w:val="en-US"/>
          <w14:shadow w14:blurRad="50800" w14:dist="38100" w14:dir="2700000" w14:sx="100000" w14:sy="100000" w14:kx="0" w14:ky="0" w14:algn="tl">
            <w14:srgbClr w14:val="000000">
              <w14:alpha w14:val="60000"/>
            </w14:srgbClr>
          </w14:shadow>
        </w:rPr>
        <w:t>Abstract:</w:t>
      </w:r>
      <w:r>
        <w:rPr>
          <w:sz w:val="22"/>
          <w:szCs w:val="22"/>
          <w:lang w:val="en-US"/>
        </w:rPr>
        <w:t xml:space="preserve"> </w:t>
      </w:r>
    </w:p>
    <w:p w14:paraId="4FABFCEB" w14:textId="4E6157A5" w:rsidR="00353231" w:rsidRPr="00027E43" w:rsidRDefault="00117C36" w:rsidP="00117C36">
      <w:pPr>
        <w:jc w:val="both"/>
        <w:rPr>
          <w:rFonts w:ascii="Calibri" w:hAnsi="Calibri" w:cs="Calibri"/>
          <w:i/>
          <w:iCs/>
          <w:color w:val="595959"/>
          <w:sz w:val="22"/>
          <w:szCs w:val="22"/>
          <w:lang w:val="en-US"/>
        </w:rPr>
      </w:pPr>
      <w:r w:rsidRPr="00920BD8">
        <w:rPr>
          <w:lang w:val="en-US"/>
        </w:rPr>
        <w:t xml:space="preserve">This </w:t>
      </w:r>
      <w:r>
        <w:rPr>
          <w:lang w:val="en-US"/>
        </w:rPr>
        <w:t xml:space="preserve">synthetic </w:t>
      </w:r>
      <w:r w:rsidRPr="00920BD8">
        <w:rPr>
          <w:lang w:val="en-US"/>
        </w:rPr>
        <w:t xml:space="preserve">thesis for obtaining the </w:t>
      </w:r>
      <w:r>
        <w:rPr>
          <w:lang w:val="en-US"/>
        </w:rPr>
        <w:t>Degree of Ability</w:t>
      </w:r>
      <w:r w:rsidRPr="00920BD8">
        <w:rPr>
          <w:lang w:val="en-US"/>
        </w:rPr>
        <w:t xml:space="preserve"> to </w:t>
      </w:r>
      <w:r>
        <w:rPr>
          <w:lang w:val="en-US"/>
        </w:rPr>
        <w:t>Conduct</w:t>
      </w:r>
      <w:r w:rsidRPr="00920BD8">
        <w:rPr>
          <w:lang w:val="en-US"/>
        </w:rPr>
        <w:t xml:space="preserve"> Research is </w:t>
      </w:r>
      <w:r w:rsidR="006E0049">
        <w:rPr>
          <w:lang w:val="en-US"/>
        </w:rPr>
        <w:t>built</w:t>
      </w:r>
      <w:r w:rsidRPr="00920BD8">
        <w:rPr>
          <w:lang w:val="en-US"/>
        </w:rPr>
        <w:t xml:space="preserve"> on eight articles and book chapters published between 2014 and 2022, </w:t>
      </w:r>
      <w:r>
        <w:rPr>
          <w:lang w:val="en-US"/>
        </w:rPr>
        <w:t xml:space="preserve">reproduced </w:t>
      </w:r>
      <w:r w:rsidRPr="00920BD8">
        <w:rPr>
          <w:lang w:val="en-US"/>
        </w:rPr>
        <w:t>in a second volume.</w:t>
      </w:r>
      <w:r>
        <w:rPr>
          <w:lang w:val="en-US"/>
        </w:rPr>
        <w:t xml:space="preserve"> Methods and results from two series of research are developed in its first part: the first one is aimed to measure the cost of noise generated by aircrafts, disturbing inhabitants around the Paris-Charles de Gaulle airport, when the second one deals with the efficiency of </w:t>
      </w:r>
      <w:r w:rsidRPr="00C22194">
        <w:rPr>
          <w:lang w:val="en-US"/>
        </w:rPr>
        <w:t>breast cancer patients</w:t>
      </w:r>
      <w:r>
        <w:rPr>
          <w:lang w:val="en-US"/>
        </w:rPr>
        <w:t>’</w:t>
      </w:r>
      <w:r w:rsidRPr="00C22194">
        <w:rPr>
          <w:lang w:val="en-US"/>
        </w:rPr>
        <w:t xml:space="preserve"> healthcare</w:t>
      </w:r>
      <w:r>
        <w:rPr>
          <w:lang w:val="en-US"/>
        </w:rPr>
        <w:t xml:space="preserve"> </w:t>
      </w:r>
      <w:r w:rsidRPr="00C22194">
        <w:rPr>
          <w:lang w:val="en-US"/>
        </w:rPr>
        <w:t xml:space="preserve">pathways in the Western Île-de-France area </w:t>
      </w:r>
      <w:r>
        <w:rPr>
          <w:lang w:val="en-US"/>
        </w:rPr>
        <w:t xml:space="preserve">in regard with </w:t>
      </w:r>
      <w:r w:rsidRPr="002C5EB1">
        <w:rPr>
          <w:lang w:val="en-US"/>
        </w:rPr>
        <w:t xml:space="preserve">the environmental costs of air pollution due to </w:t>
      </w:r>
      <w:r>
        <w:rPr>
          <w:lang w:val="en-US"/>
        </w:rPr>
        <w:t>their travel</w:t>
      </w:r>
      <w:r w:rsidRPr="002C5EB1">
        <w:rPr>
          <w:lang w:val="en-US"/>
        </w:rPr>
        <w:t xml:space="preserve"> to </w:t>
      </w:r>
      <w:r>
        <w:rPr>
          <w:lang w:val="en-US"/>
        </w:rPr>
        <w:t>specialized health care centers</w:t>
      </w:r>
      <w:r w:rsidRPr="002C5EB1">
        <w:rPr>
          <w:lang w:val="en-US"/>
        </w:rPr>
        <w:t>.</w:t>
      </w:r>
      <w:r>
        <w:rPr>
          <w:lang w:val="en-US"/>
        </w:rPr>
        <w:t xml:space="preserve"> Even if these both series of research works concerns different topics, they can be considered as similar in terms of territory investigated (</w:t>
      </w:r>
      <w:r w:rsidRPr="00C22194">
        <w:rPr>
          <w:lang w:val="en-US"/>
        </w:rPr>
        <w:t>Île-de-France area</w:t>
      </w:r>
      <w:r>
        <w:rPr>
          <w:lang w:val="en-US"/>
        </w:rPr>
        <w:t xml:space="preserve">), also because they are dealing with travels but mainly because they are using economic assessment methods taken from the environmental economics usual toolbox (hedonic prices method, </w:t>
      </w:r>
      <w:r w:rsidRPr="002C5EB1">
        <w:rPr>
          <w:lang w:val="en-US"/>
        </w:rPr>
        <w:t>impact pathway approach</w:t>
      </w:r>
      <w:r>
        <w:rPr>
          <w:lang w:val="en-US"/>
        </w:rPr>
        <w:t>). This synthetic thesis then focuses on two more series of research work proposing approaches aimed to specifically go beyond environmental or heritage economists’ traditional tools. When building indicators of population’s wellbeing facing time to time transformations of their territories’ landscape represents the main subject of the first series, the second one mobilizes the (weak and strong) sustainability concept in the framework of renovation projects of developing countries’ urban heritages. Finally, these research works belong to the genuine political economy school of thoughts in its normative way. This synthetic thesis</w:t>
      </w:r>
      <w:r w:rsidRPr="00304A3E">
        <w:rPr>
          <w:lang w:val="en-US"/>
        </w:rPr>
        <w:t xml:space="preserve"> </w:t>
      </w:r>
      <w:r>
        <w:rPr>
          <w:lang w:val="en-US"/>
        </w:rPr>
        <w:t>concludes not only on future research projects and future PhD supervisions, but also on the possibilities now offered by the newly created UMI SOURCE research lab in author’s research work using various approaches and concerning developing countries where are partner universities and research labs.</w:t>
      </w:r>
      <w:bookmarkEnd w:id="0"/>
    </w:p>
    <w:sectPr w:rsidR="00353231" w:rsidRPr="00027E43">
      <w:pgSz w:w="16838" w:h="11906" w:orient="landscape"/>
      <w:pgMar w:top="426" w:right="1134"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A4BC" w14:textId="77777777" w:rsidR="0071358E" w:rsidRDefault="0071358E">
      <w:r>
        <w:separator/>
      </w:r>
    </w:p>
  </w:endnote>
  <w:endnote w:type="continuationSeparator" w:id="0">
    <w:p w14:paraId="35421909" w14:textId="77777777" w:rsidR="0071358E" w:rsidRDefault="0071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4C1E" w14:textId="77777777" w:rsidR="004349A0" w:rsidRDefault="004349A0">
    <w:pPr>
      <w:pStyle w:val="Pieddepage"/>
      <w:tabs>
        <w:tab w:val="clear" w:pos="9072"/>
        <w:tab w:val="right" w:pos="13680"/>
      </w:tabs>
      <w:rPr>
        <w:i/>
        <w:iCs/>
        <w:sz w:val="16"/>
        <w:szCs w:val="16"/>
      </w:rPr>
    </w:pPr>
  </w:p>
  <w:p w14:paraId="2C4B08E5" w14:textId="77777777" w:rsidR="004349A0" w:rsidRDefault="004349A0">
    <w:pPr>
      <w:pStyle w:val="Adressebasbold"/>
      <w:pBdr>
        <w:top w:val="single" w:sz="4" w:space="1" w:color="000000"/>
        <w:left w:val="single" w:sz="4" w:space="4" w:color="000000"/>
        <w:bottom w:val="single" w:sz="4" w:space="1" w:color="000000"/>
        <w:right w:val="single" w:sz="4" w:space="4" w:color="000000"/>
      </w:pBdr>
    </w:pPr>
    <w:r>
      <w:rPr>
        <w:lang w:eastAsia="fr-FR"/>
      </w:rPr>
      <w:t xml:space="preserve">UNIVERSITÉ DE VERSAILLES SAINT-QUENTIN-EN-YVELINES 55, Avenue de Paris - 78035 Versailles Cedex - T: </w:t>
    </w:r>
    <w:r>
      <w:t xml:space="preserve"> 01 39 25 78 11</w:t>
    </w:r>
    <w:r>
      <w:rPr>
        <w:lang w:eastAsia="fr-FR"/>
      </w:rPr>
      <w:t xml:space="preserve"> - </w:t>
    </w:r>
    <w:r>
      <w:rPr>
        <w:color w:val="0092BB"/>
        <w:lang w:eastAsia="fr-FR"/>
      </w:rPr>
      <w:t>www.uvsq.fr</w:t>
    </w:r>
  </w:p>
  <w:p w14:paraId="55A1058B" w14:textId="77777777" w:rsidR="004349A0" w:rsidRDefault="004349A0">
    <w:pPr>
      <w:pStyle w:val="Adressebasbold"/>
      <w:pBdr>
        <w:top w:val="single" w:sz="4" w:space="1" w:color="000000"/>
        <w:left w:val="single" w:sz="4" w:space="4" w:color="000000"/>
        <w:bottom w:val="single" w:sz="4" w:space="1" w:color="000000"/>
        <w:right w:val="single" w:sz="4" w:space="4" w:color="000000"/>
      </w:pBdr>
      <w:rPr>
        <w:szCs w:val="1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A1CF" w14:textId="77777777" w:rsidR="004349A0" w:rsidRDefault="004349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AC50" w14:textId="77777777" w:rsidR="0071358E" w:rsidRDefault="0071358E">
      <w:r>
        <w:separator/>
      </w:r>
    </w:p>
  </w:footnote>
  <w:footnote w:type="continuationSeparator" w:id="0">
    <w:p w14:paraId="625E8220" w14:textId="77777777" w:rsidR="0071358E" w:rsidRDefault="0071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D822" w14:textId="77777777" w:rsidR="004349A0" w:rsidRDefault="004349A0">
    <w:pPr>
      <w:pStyle w:val="En-tte"/>
      <w:tabs>
        <w:tab w:val="left" w:pos="2340"/>
      </w:tabs>
      <w:jc w:val="right"/>
      <w:rPr>
        <w:lang w:eastAsia="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F1D6" w14:textId="77777777" w:rsidR="004349A0" w:rsidRDefault="004349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b/>
        <w:bCs/>
        <w:sz w:val="36"/>
        <w:szCs w:val="3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bCs/>
        <w:color w:val="C9211E"/>
        <w:sz w:val="36"/>
        <w:szCs w:val="3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34"/>
    <w:rsid w:val="00026187"/>
    <w:rsid w:val="00027E43"/>
    <w:rsid w:val="00027F97"/>
    <w:rsid w:val="0007222C"/>
    <w:rsid w:val="00075964"/>
    <w:rsid w:val="00077A9B"/>
    <w:rsid w:val="000D6A03"/>
    <w:rsid w:val="0011492B"/>
    <w:rsid w:val="00117C36"/>
    <w:rsid w:val="00131334"/>
    <w:rsid w:val="001359F3"/>
    <w:rsid w:val="00153D5D"/>
    <w:rsid w:val="00194175"/>
    <w:rsid w:val="001B1DED"/>
    <w:rsid w:val="00230CB1"/>
    <w:rsid w:val="002B2F06"/>
    <w:rsid w:val="002B2F25"/>
    <w:rsid w:val="00336E54"/>
    <w:rsid w:val="00341BAC"/>
    <w:rsid w:val="00353231"/>
    <w:rsid w:val="00371CD5"/>
    <w:rsid w:val="00390ACC"/>
    <w:rsid w:val="003D59AA"/>
    <w:rsid w:val="003E3751"/>
    <w:rsid w:val="003F7EB1"/>
    <w:rsid w:val="0042041F"/>
    <w:rsid w:val="00422284"/>
    <w:rsid w:val="004349A0"/>
    <w:rsid w:val="00455DE0"/>
    <w:rsid w:val="00486D4E"/>
    <w:rsid w:val="004A42BE"/>
    <w:rsid w:val="00553FB9"/>
    <w:rsid w:val="0059356D"/>
    <w:rsid w:val="005C67A6"/>
    <w:rsid w:val="00620E9A"/>
    <w:rsid w:val="00684CCE"/>
    <w:rsid w:val="006917B5"/>
    <w:rsid w:val="006A68B9"/>
    <w:rsid w:val="006A6D6B"/>
    <w:rsid w:val="006C2C8B"/>
    <w:rsid w:val="006E0049"/>
    <w:rsid w:val="006F0B22"/>
    <w:rsid w:val="0071358E"/>
    <w:rsid w:val="00716115"/>
    <w:rsid w:val="007C6A99"/>
    <w:rsid w:val="007F1ADF"/>
    <w:rsid w:val="008228A0"/>
    <w:rsid w:val="0082329B"/>
    <w:rsid w:val="008B4BB7"/>
    <w:rsid w:val="008C3F86"/>
    <w:rsid w:val="008E5235"/>
    <w:rsid w:val="00916691"/>
    <w:rsid w:val="009561E0"/>
    <w:rsid w:val="00956E74"/>
    <w:rsid w:val="009651E0"/>
    <w:rsid w:val="009756A2"/>
    <w:rsid w:val="00A43C77"/>
    <w:rsid w:val="00A923BE"/>
    <w:rsid w:val="00A96E82"/>
    <w:rsid w:val="00A96F88"/>
    <w:rsid w:val="00AF5104"/>
    <w:rsid w:val="00B12C1A"/>
    <w:rsid w:val="00B2214E"/>
    <w:rsid w:val="00B33274"/>
    <w:rsid w:val="00B60515"/>
    <w:rsid w:val="00C0253D"/>
    <w:rsid w:val="00CE57E6"/>
    <w:rsid w:val="00CF3152"/>
    <w:rsid w:val="00D31F83"/>
    <w:rsid w:val="00D6269F"/>
    <w:rsid w:val="00E0440A"/>
    <w:rsid w:val="00E170CB"/>
    <w:rsid w:val="00E55B84"/>
    <w:rsid w:val="00E5719D"/>
    <w:rsid w:val="00E6770A"/>
    <w:rsid w:val="00E97DBA"/>
    <w:rsid w:val="00EB0AF6"/>
    <w:rsid w:val="00F31B19"/>
    <w:rsid w:val="00FF0F89"/>
    <w:rsid w:val="00FF3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B66C37"/>
  <w15:docId w15:val="{30B74FCA-268A-4DB7-8C91-1A30EA2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tabs>
        <w:tab w:val="left" w:pos="284"/>
      </w:tabs>
      <w:spacing w:before="120"/>
      <w:jc w:val="center"/>
      <w:outlineLvl w:val="0"/>
    </w:pPr>
    <w:rPr>
      <w:rFonts w:ascii="Arial" w:hAnsi="Arial" w:cs="Arial"/>
      <w:sz w:val="32"/>
    </w:rPr>
  </w:style>
  <w:style w:type="paragraph" w:styleId="Titre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36"/>
      <w:szCs w:val="3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color w:val="C9211E"/>
      <w:sz w:val="36"/>
      <w:szCs w:val="3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4">
    <w:name w:val="Police par défaut4"/>
  </w:style>
  <w:style w:type="character" w:customStyle="1" w:styleId="WW8Num3z0">
    <w:name w:val="WW8Num3z0"/>
    <w:rPr>
      <w:rFonts w:ascii="Calibri" w:eastAsia="Times New Roman" w:hAnsi="Calibri"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longtext">
    <w:name w:val="long_text"/>
    <w:basedOn w:val="Policepardfaut1"/>
  </w:style>
  <w:style w:type="character" w:customStyle="1" w:styleId="NotedebasdepageCar">
    <w:name w:val="Note de bas de page Car"/>
    <w:rPr>
      <w:rFonts w:eastAsia="Calibri"/>
    </w:rPr>
  </w:style>
  <w:style w:type="character" w:customStyle="1" w:styleId="Caractresdenotedebasdepage">
    <w:name w:val="Caractères de note de bas de page"/>
    <w:rPr>
      <w:rFonts w:cs="Times New Roman"/>
      <w:position w:val="6"/>
    </w:rPr>
  </w:style>
  <w:style w:type="character" w:customStyle="1" w:styleId="Rfrencelgre1">
    <w:name w:val="Référence légère1"/>
    <w:rPr>
      <w:rFonts w:ascii="Calibri" w:hAnsi="Calibri" w:cs="Calibri"/>
      <w:strike w:val="0"/>
      <w:dstrike w:val="0"/>
      <w:color w:val="000000"/>
      <w:position w:val="0"/>
      <w:sz w:val="20"/>
      <w:u w:val="none"/>
      <w:vertAlign w:val="baseline"/>
    </w:rPr>
  </w:style>
  <w:style w:type="character" w:customStyle="1" w:styleId="Titre4Car">
    <w:name w:val="Titre 4 Car"/>
    <w:rPr>
      <w:rFonts w:ascii="Calibri" w:eastAsia="Times New Roman" w:hAnsi="Calibri" w:cs="Times New Roman"/>
      <w:b/>
      <w:bCs/>
      <w:sz w:val="28"/>
      <w:szCs w:val="28"/>
    </w:rPr>
  </w:style>
  <w:style w:type="character" w:styleId="Accentuation">
    <w:name w:val="Emphasis"/>
    <w:qFormat/>
    <w:rPr>
      <w:i/>
      <w:iCs/>
    </w:rPr>
  </w:style>
  <w:style w:type="character" w:customStyle="1" w:styleId="Mentionnonrsolue1">
    <w:name w:val="Mention non résolue1"/>
    <w:rPr>
      <w:color w:val="605E5C"/>
      <w:shd w:val="clear" w:color="auto" w:fill="E1DFDD"/>
    </w:rPr>
  </w:style>
  <w:style w:type="character" w:customStyle="1" w:styleId="PrformatHTMLCar">
    <w:name w:val="Préformaté HTML Car"/>
    <w:rPr>
      <w:rFonts w:ascii="Courier New" w:hAnsi="Courier New" w:cs="Courier New"/>
      <w:lang w:eastAsia="zh-CN"/>
    </w:rPr>
  </w:style>
  <w:style w:type="character" w:customStyle="1" w:styleId="y2iqfc">
    <w:name w:val="y2iqfc"/>
  </w:style>
  <w:style w:type="paragraph" w:customStyle="1" w:styleId="Titre40">
    <w:name w:val="Titre4"/>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tabs>
        <w:tab w:val="left" w:pos="284"/>
      </w:tabs>
    </w:pPr>
    <w:rPr>
      <w:rFonts w:ascii="Arial" w:hAnsi="Arial" w:cs="Arial"/>
      <w:sz w:val="22"/>
    </w:rPr>
  </w:style>
  <w:style w:type="paragraph" w:styleId="Liste">
    <w:name w:val="List"/>
    <w:basedOn w:val="Corpsdetexte"/>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itre3">
    <w:name w:val="Titre3"/>
    <w:basedOn w:val="Normal"/>
    <w:next w:val="Corpsdetexte"/>
    <w:pPr>
      <w:keepNext/>
      <w:spacing w:before="240" w:after="120"/>
    </w:pPr>
    <w:rPr>
      <w:rFonts w:ascii="Liberation Sans" w:eastAsia="Microsoft YaHei" w:hAnsi="Liberation Sans" w:cs="Arial"/>
      <w:sz w:val="28"/>
      <w:szCs w:val="28"/>
    </w:rPr>
  </w:style>
  <w:style w:type="paragraph" w:customStyle="1" w:styleId="Titre2">
    <w:name w:val="Titre2"/>
    <w:basedOn w:val="Normal"/>
    <w:next w:val="Corpsdetexte"/>
    <w:pPr>
      <w:keepNext/>
      <w:spacing w:before="240" w:after="120"/>
    </w:pPr>
    <w:rPr>
      <w:rFonts w:ascii="Liberation Sans" w:eastAsia="Microsoft YaHei" w:hAnsi="Liberation Sans" w:cs="Arial"/>
      <w:sz w:val="28"/>
      <w:szCs w:val="28"/>
    </w:rPr>
  </w:style>
  <w:style w:type="paragraph" w:customStyle="1" w:styleId="Titre10">
    <w:name w:val="Titre1"/>
    <w:basedOn w:val="Normal"/>
    <w:next w:val="Corpsdetexte"/>
    <w:pPr>
      <w:jc w:val="center"/>
    </w:pPr>
    <w:rPr>
      <w:sz w:val="32"/>
      <w:lang w:val="en-GB"/>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rpsdetexte21">
    <w:name w:val="Corps de texte 21"/>
    <w:basedOn w:val="Normal"/>
    <w:pPr>
      <w:spacing w:after="120" w:line="480" w:lineRule="auto"/>
    </w:p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tedebasdepage">
    <w:name w:val="footnote text"/>
    <w:basedOn w:val="Normal"/>
    <w:pPr>
      <w:widowControl w:val="0"/>
      <w:ind w:left="283" w:hanging="283"/>
    </w:pPr>
    <w:rPr>
      <w:rFonts w:eastAsia="Calibri"/>
      <w:sz w:val="20"/>
      <w:szCs w:val="20"/>
    </w:rPr>
  </w:style>
  <w:style w:type="paragraph" w:customStyle="1" w:styleId="Adressebasbold">
    <w:name w:val="Adresse bas bold"/>
    <w:basedOn w:val="Normal"/>
    <w:pPr>
      <w:spacing w:line="200" w:lineRule="atLeast"/>
    </w:pPr>
    <w:rPr>
      <w:rFonts w:ascii="Arial" w:hAnsi="Arial" w:cs="Arial"/>
      <w:b/>
      <w:sz w:val="13"/>
      <w:szCs w:val="20"/>
    </w:rPr>
  </w:style>
  <w:style w:type="paragraph" w:styleId="NormalWeb">
    <w:name w:val="Normal (Web)"/>
    <w:basedOn w:val="Normal"/>
    <w:pPr>
      <w:suppressAutoHyphens w:val="0"/>
      <w:spacing w:before="280" w:after="280"/>
    </w:pPr>
    <w:rPr>
      <w:rFonts w:eastAsia="Calibri"/>
    </w:rPr>
  </w:style>
  <w:style w:type="paragraph" w:styleId="Paragraphedeliste">
    <w:name w:val="List Paragraph"/>
    <w:basedOn w:val="Normal"/>
    <w:qFormat/>
    <w:pPr>
      <w:suppressAutoHyphens w:val="0"/>
      <w:spacing w:after="160" w:line="252" w:lineRule="auto"/>
      <w:ind w:left="720"/>
      <w:contextualSpacing/>
    </w:pPr>
    <w:rPr>
      <w:rFonts w:ascii="Calibri" w:eastAsia="Calibri" w:hAnsi="Calibri"/>
      <w:sz w:val="22"/>
      <w:szCs w:val="22"/>
    </w:rPr>
  </w:style>
  <w:style w:type="paragraph" w:customStyle="1" w:styleId="secondary">
    <w:name w:val="secondary"/>
    <w:basedOn w:val="Normal"/>
    <w:rsid w:val="003E3751"/>
    <w:pPr>
      <w:suppressAutoHyphens w:val="0"/>
      <w:spacing w:before="100" w:beforeAutospacing="1" w:after="100" w:afterAutospacing="1"/>
    </w:pPr>
    <w:rPr>
      <w:lang w:eastAsia="fr-FR"/>
    </w:rPr>
  </w:style>
  <w:style w:type="character" w:styleId="Marquedecommentaire">
    <w:name w:val="annotation reference"/>
    <w:basedOn w:val="Policepardfaut"/>
    <w:uiPriority w:val="99"/>
    <w:semiHidden/>
    <w:unhideWhenUsed/>
    <w:rsid w:val="00194175"/>
    <w:rPr>
      <w:sz w:val="16"/>
      <w:szCs w:val="16"/>
    </w:rPr>
  </w:style>
  <w:style w:type="paragraph" w:styleId="Commentaire">
    <w:name w:val="annotation text"/>
    <w:basedOn w:val="Normal"/>
    <w:link w:val="CommentaireCar"/>
    <w:uiPriority w:val="99"/>
    <w:semiHidden/>
    <w:unhideWhenUsed/>
    <w:rsid w:val="00194175"/>
    <w:rPr>
      <w:sz w:val="20"/>
      <w:szCs w:val="20"/>
    </w:rPr>
  </w:style>
  <w:style w:type="character" w:customStyle="1" w:styleId="CommentaireCar">
    <w:name w:val="Commentaire Car"/>
    <w:basedOn w:val="Policepardfaut"/>
    <w:link w:val="Commentaire"/>
    <w:uiPriority w:val="99"/>
    <w:semiHidden/>
    <w:rsid w:val="00194175"/>
    <w:rPr>
      <w:lang w:eastAsia="zh-CN"/>
    </w:rPr>
  </w:style>
  <w:style w:type="paragraph" w:styleId="Objetducommentaire">
    <w:name w:val="annotation subject"/>
    <w:basedOn w:val="Commentaire"/>
    <w:next w:val="Commentaire"/>
    <w:link w:val="ObjetducommentaireCar"/>
    <w:uiPriority w:val="99"/>
    <w:semiHidden/>
    <w:unhideWhenUsed/>
    <w:rsid w:val="00194175"/>
    <w:rPr>
      <w:b/>
      <w:bCs/>
    </w:rPr>
  </w:style>
  <w:style w:type="character" w:customStyle="1" w:styleId="ObjetducommentaireCar">
    <w:name w:val="Objet du commentaire Car"/>
    <w:basedOn w:val="CommentaireCar"/>
    <w:link w:val="Objetducommentaire"/>
    <w:uiPriority w:val="99"/>
    <w:semiHidden/>
    <w:rsid w:val="00194175"/>
    <w:rPr>
      <w:b/>
      <w:bCs/>
      <w:lang w:eastAsia="zh-CN"/>
    </w:rPr>
  </w:style>
  <w:style w:type="paragraph" w:styleId="Rvision">
    <w:name w:val="Revision"/>
    <w:hidden/>
    <w:uiPriority w:val="99"/>
    <w:semiHidden/>
    <w:rsid w:val="00194175"/>
    <w:rPr>
      <w:sz w:val="24"/>
      <w:szCs w:val="24"/>
      <w:lang w:eastAsia="zh-CN"/>
    </w:rPr>
  </w:style>
  <w:style w:type="paragraph" w:customStyle="1" w:styleId="Default">
    <w:name w:val="Default"/>
    <w:rsid w:val="00E6770A"/>
    <w:pPr>
      <w:autoSpaceDE w:val="0"/>
      <w:autoSpaceDN w:val="0"/>
      <w:adjustRightInd w:val="0"/>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37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3959">
      <w:bodyDiv w:val="1"/>
      <w:marLeft w:val="0"/>
      <w:marRight w:val="0"/>
      <w:marTop w:val="0"/>
      <w:marBottom w:val="0"/>
      <w:divBdr>
        <w:top w:val="none" w:sz="0" w:space="0" w:color="auto"/>
        <w:left w:val="none" w:sz="0" w:space="0" w:color="auto"/>
        <w:bottom w:val="none" w:sz="0" w:space="0" w:color="auto"/>
        <w:right w:val="none" w:sz="0" w:space="0" w:color="auto"/>
      </w:divBdr>
    </w:div>
    <w:div w:id="12473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uvsq-fr.zoom.us/j/93434713536?pwd=Z3ZrV05QcUhGbHIzb3BHamxNeVJrUT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678D-A8DA-4435-8A5F-6A9EFFB3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4857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AVIS DE SOUTENANCE</vt:lpstr>
    </vt:vector>
  </TitlesOfParts>
  <Company>Microsoft</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SOUTENANCE</dc:title>
  <dc:subject>AFFICHE HDR + COMPOSITION DU JURY POUR AFFICHAGE</dc:subject>
  <dc:creator>Chrystelle SCAFARTO</dc:creator>
  <cp:lastModifiedBy>Pian Loic</cp:lastModifiedBy>
  <cp:revision>2</cp:revision>
  <cp:lastPrinted>2022-11-21T16:14:00Z</cp:lastPrinted>
  <dcterms:created xsi:type="dcterms:W3CDTF">2022-12-06T13:51:00Z</dcterms:created>
  <dcterms:modified xsi:type="dcterms:W3CDTF">2022-12-06T13:51:00Z</dcterms:modified>
</cp:coreProperties>
</file>