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D3D852" w14:textId="77777777" w:rsidR="004349A0" w:rsidRPr="00131334" w:rsidRDefault="004349A0">
      <w:pPr>
        <w:pStyle w:val="Titre10"/>
        <w:rPr>
          <w:lang w:val="fr-FR"/>
        </w:rPr>
      </w:pPr>
      <w:r>
        <w:rPr>
          <w:lang w:val="fr-FR"/>
        </w:rPr>
        <w:t>L’UNIVERSITÉ DE VERSAILLES SAINT-QUENTIN-EN-YVELINES</w:t>
      </w:r>
    </w:p>
    <w:p w14:paraId="681EA691" w14:textId="77777777" w:rsidR="004349A0" w:rsidRDefault="004349A0">
      <w:pPr>
        <w:pStyle w:val="En-tte"/>
        <w:tabs>
          <w:tab w:val="left" w:pos="2340"/>
        </w:tabs>
        <w:jc w:val="center"/>
      </w:pPr>
      <w:proofErr w:type="gramStart"/>
      <w:r>
        <w:rPr>
          <w:bCs/>
          <w:spacing w:val="20"/>
          <w:sz w:val="28"/>
          <w:szCs w:val="28"/>
        </w:rPr>
        <w:t>présente</w:t>
      </w:r>
      <w:proofErr w:type="gramEnd"/>
    </w:p>
    <w:p w14:paraId="7AE8EE46" w14:textId="77777777" w:rsidR="004349A0" w:rsidRDefault="004349A0">
      <w:pPr>
        <w:pStyle w:val="Corpsdetexte"/>
        <w:spacing w:before="160"/>
        <w:jc w:val="center"/>
      </w:pPr>
      <w:r w:rsidRPr="006F0B22">
        <w:rPr>
          <w:rFonts w:ascii="Times New Roman" w:hAnsi="Times New Roman" w:cs="Times New Roman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L’AVIS DE SOUTENANCE</w:t>
      </w:r>
    </w:p>
    <w:p w14:paraId="79945741" w14:textId="77777777" w:rsidR="007C6A99" w:rsidRDefault="007C6A99">
      <w:pPr>
        <w:autoSpaceDE w:val="0"/>
        <w:jc w:val="both"/>
        <w:rPr>
          <w:bCs/>
          <w:sz w:val="28"/>
          <w:szCs w:val="28"/>
        </w:rPr>
      </w:pPr>
    </w:p>
    <w:p w14:paraId="7B94CB6C" w14:textId="31175910" w:rsidR="004349A0" w:rsidRDefault="004349A0">
      <w:pPr>
        <w:autoSpaceDE w:val="0"/>
        <w:jc w:val="both"/>
      </w:pPr>
      <w:r>
        <w:rPr>
          <w:bCs/>
          <w:sz w:val="28"/>
          <w:szCs w:val="28"/>
        </w:rPr>
        <w:t>Concernant</w:t>
      </w:r>
      <w:r>
        <w:rPr>
          <w:b/>
          <w:bCs/>
          <w:sz w:val="28"/>
          <w:szCs w:val="28"/>
        </w:rPr>
        <w:t xml:space="preserve"> </w:t>
      </w:r>
      <w:r w:rsidR="00F5307A">
        <w:rPr>
          <w:b/>
          <w:bCs/>
          <w:sz w:val="28"/>
          <w:szCs w:val="28"/>
        </w:rPr>
        <w:t>Madame Rima HAWI</w:t>
      </w:r>
      <w:r>
        <w:rPr>
          <w:b/>
          <w:bCs/>
          <w:sz w:val="28"/>
          <w:szCs w:val="28"/>
        </w:rPr>
        <w:t xml:space="preserve"> </w:t>
      </w:r>
      <w:r>
        <w:t>qui est autorisé</w:t>
      </w:r>
      <w:r w:rsidR="00F5307A">
        <w:t>e</w:t>
      </w:r>
      <w:r>
        <w:t xml:space="preserve"> à présenter ses travaux en vue de l’obtention de l’Habilitation à Diriger des Recherches à l'Université de Versailles-Saint-Quentin-en-Yvelines en :</w:t>
      </w:r>
    </w:p>
    <w:p w14:paraId="1D02D770" w14:textId="1ECEF36D" w:rsidR="004349A0" w:rsidRPr="00684CCE" w:rsidRDefault="008B4BB7" w:rsidP="003A60ED">
      <w:pPr>
        <w:autoSpaceDE w:val="0"/>
        <w:spacing w:before="120" w:after="120"/>
        <w:jc w:val="center"/>
        <w:rPr>
          <w:b/>
        </w:rPr>
      </w:pPr>
      <w:r w:rsidRPr="00684CCE">
        <w:rPr>
          <w:b/>
          <w:bCs/>
          <w:caps/>
          <w:sz w:val="32"/>
          <w:szCs w:val="40"/>
        </w:rPr>
        <w:t>ECONOMIE</w:t>
      </w:r>
    </w:p>
    <w:p w14:paraId="2217EA8A" w14:textId="601E22CF" w:rsidR="004349A0" w:rsidRPr="008B4BB7" w:rsidRDefault="004349A0" w:rsidP="00417964">
      <w:pPr>
        <w:pStyle w:val="Default"/>
        <w:jc w:val="center"/>
      </w:pPr>
      <w:bookmarkStart w:id="0" w:name="_GoBack"/>
      <w:bookmarkEnd w:id="0"/>
      <w:r w:rsidRPr="008B4BB7">
        <w:rPr>
          <w:sz w:val="36"/>
        </w:rPr>
        <w:t>« </w:t>
      </w:r>
      <w:r w:rsidR="00417964" w:rsidRPr="00417964">
        <w:rPr>
          <w:rFonts w:ascii="Times New Roman" w:hAnsi="Times New Roman" w:cs="Times New Roman"/>
          <w:b/>
          <w:bCs/>
          <w:sz w:val="36"/>
          <w:szCs w:val="36"/>
        </w:rPr>
        <w:t xml:space="preserve">Justice sociale : une approche par les </w:t>
      </w:r>
      <w:proofErr w:type="gramStart"/>
      <w:r w:rsidR="00417964" w:rsidRPr="00417964">
        <w:rPr>
          <w:rFonts w:ascii="Times New Roman" w:hAnsi="Times New Roman" w:cs="Times New Roman"/>
          <w:b/>
          <w:bCs/>
          <w:sz w:val="36"/>
          <w:szCs w:val="36"/>
        </w:rPr>
        <w:t>dialogues</w:t>
      </w:r>
      <w:r w:rsidRPr="008B4BB7">
        <w:rPr>
          <w:sz w:val="36"/>
        </w:rPr>
        <w:t>»</w:t>
      </w:r>
      <w:proofErr w:type="gramEnd"/>
    </w:p>
    <w:p w14:paraId="0A8D6E7A" w14:textId="41CDCC48" w:rsidR="00131334" w:rsidRPr="008B4BB7" w:rsidRDefault="008B4BB7">
      <w:pPr>
        <w:numPr>
          <w:ilvl w:val="0"/>
          <w:numId w:val="2"/>
        </w:numPr>
        <w:spacing w:before="240"/>
        <w:jc w:val="center"/>
      </w:pPr>
      <w:r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5307A"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131334" w:rsidRPr="008B4BB7"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MARS </w:t>
      </w:r>
      <w:r w:rsidR="004349A0" w:rsidRPr="008B4BB7"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349A0" w:rsidRPr="008B4BB7"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1</w:t>
      </w:r>
      <w:r w:rsidR="00F5307A"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4349A0" w:rsidRPr="008B4BB7"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h00</w:t>
      </w:r>
      <w:r w:rsidR="00131334" w:rsidRPr="008B4BB7"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ED3F697" w14:textId="0280A306" w:rsidR="004349A0" w:rsidRPr="00210BAA" w:rsidRDefault="00210BAA">
      <w:pPr>
        <w:numPr>
          <w:ilvl w:val="0"/>
          <w:numId w:val="2"/>
        </w:numPr>
        <w:spacing w:before="240"/>
        <w:jc w:val="center"/>
      </w:pPr>
      <w:r w:rsidRPr="00210BAA"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Mezzanine,</w:t>
      </w:r>
      <w:r w:rsidR="00131334" w:rsidRPr="00210BAA"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Batiment </w:t>
      </w:r>
      <w:r w:rsidRPr="00210BAA">
        <w:rPr>
          <w:caps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VAUBAN</w:t>
      </w:r>
    </w:p>
    <w:p w14:paraId="54A7E881" w14:textId="77777777" w:rsidR="004349A0" w:rsidRPr="006F0B22" w:rsidRDefault="004349A0">
      <w:pPr>
        <w:rPr>
          <w:b/>
          <w:caps/>
          <w:color w:val="C9211E"/>
          <w:sz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E875A5" w14:textId="77777777" w:rsidR="004349A0" w:rsidRPr="008B4BB7" w:rsidRDefault="004349A0" w:rsidP="00422284">
      <w:pPr>
        <w:autoSpaceDE w:val="0"/>
        <w:spacing w:line="276" w:lineRule="auto"/>
      </w:pPr>
      <w:r w:rsidRPr="008B4BB7">
        <w:rPr>
          <w:b/>
          <w:bCs/>
          <w:u w:val="single"/>
        </w:rPr>
        <w:t>MEMBRES DU JURY :</w:t>
      </w:r>
    </w:p>
    <w:p w14:paraId="34E7E13D" w14:textId="343317D3" w:rsidR="008B4BB7" w:rsidRPr="00E40730" w:rsidRDefault="00131334" w:rsidP="008B4BB7">
      <w:pPr>
        <w:spacing w:after="160"/>
        <w:rPr>
          <w:color w:val="000000"/>
        </w:rPr>
      </w:pPr>
      <w:r w:rsidRPr="008B4BB7">
        <w:rPr>
          <w:b/>
        </w:rPr>
        <w:t xml:space="preserve">- </w:t>
      </w:r>
      <w:r w:rsidR="00C845E5">
        <w:rPr>
          <w:color w:val="000000"/>
          <w:sz w:val="28"/>
          <w:szCs w:val="28"/>
        </w:rPr>
        <w:t xml:space="preserve">Maryse Bresson, </w:t>
      </w:r>
      <w:r w:rsidR="000E3AF7">
        <w:rPr>
          <w:color w:val="000000"/>
          <w:sz w:val="28"/>
          <w:szCs w:val="28"/>
        </w:rPr>
        <w:t xml:space="preserve">Professeure, </w:t>
      </w:r>
      <w:r w:rsidR="00C845E5" w:rsidRPr="00E40730">
        <w:rPr>
          <w:color w:val="000000"/>
          <w:sz w:val="28"/>
          <w:szCs w:val="28"/>
        </w:rPr>
        <w:t>Université de Versailles Saint-Quentin-en-Yvelines</w:t>
      </w:r>
      <w:r w:rsidR="003F7EB1">
        <w:rPr>
          <w:color w:val="000000"/>
          <w:sz w:val="28"/>
          <w:szCs w:val="28"/>
        </w:rPr>
        <w:t>,</w:t>
      </w:r>
      <w:r w:rsidR="008B4BB7" w:rsidRPr="00E4073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8B4BB7" w:rsidRPr="00E4073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Rapport</w:t>
      </w:r>
      <w:r w:rsidR="00427E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rice</w:t>
      </w:r>
      <w:proofErr w:type="spellEnd"/>
    </w:p>
    <w:p w14:paraId="3EB8A98B" w14:textId="70A7B4FA" w:rsidR="008B4BB7" w:rsidRPr="00E40730" w:rsidRDefault="008B4BB7" w:rsidP="008B4BB7">
      <w:pPr>
        <w:spacing w:after="160"/>
        <w:rPr>
          <w:color w:val="000000"/>
        </w:rPr>
      </w:pPr>
      <w:r w:rsidRPr="008B4BB7">
        <w:rPr>
          <w:b/>
        </w:rPr>
        <w:t>-</w:t>
      </w:r>
      <w:r>
        <w:rPr>
          <w:b/>
        </w:rPr>
        <w:t xml:space="preserve"> </w:t>
      </w:r>
      <w:r w:rsidR="003A60ED">
        <w:rPr>
          <w:color w:val="000000"/>
          <w:sz w:val="28"/>
          <w:szCs w:val="28"/>
        </w:rPr>
        <w:t xml:space="preserve">Marc </w:t>
      </w:r>
      <w:proofErr w:type="spellStart"/>
      <w:r w:rsidR="003A60ED">
        <w:rPr>
          <w:color w:val="000000"/>
          <w:sz w:val="28"/>
          <w:szCs w:val="28"/>
        </w:rPr>
        <w:t>Fleurbaey</w:t>
      </w:r>
      <w:proofErr w:type="spellEnd"/>
      <w:r>
        <w:rPr>
          <w:color w:val="000000"/>
          <w:sz w:val="28"/>
          <w:szCs w:val="28"/>
        </w:rPr>
        <w:t xml:space="preserve">, </w:t>
      </w:r>
      <w:r w:rsidR="000E3AF7">
        <w:rPr>
          <w:color w:val="000000"/>
          <w:sz w:val="28"/>
          <w:szCs w:val="28"/>
        </w:rPr>
        <w:t xml:space="preserve">Directeur de recherche, </w:t>
      </w:r>
      <w:r w:rsidR="000E3AF7" w:rsidRPr="00210BAA">
        <w:rPr>
          <w:color w:val="000000"/>
          <w:sz w:val="28"/>
          <w:szCs w:val="28"/>
        </w:rPr>
        <w:t>CNRS,</w:t>
      </w:r>
      <w:r w:rsidR="000E3AF7">
        <w:rPr>
          <w:color w:val="000000"/>
          <w:sz w:val="28"/>
          <w:szCs w:val="28"/>
        </w:rPr>
        <w:t xml:space="preserve"> </w:t>
      </w:r>
      <w:r w:rsidRPr="00E40730">
        <w:rPr>
          <w:color w:val="000000"/>
          <w:sz w:val="28"/>
          <w:szCs w:val="28"/>
        </w:rPr>
        <w:t>Rapporteur</w:t>
      </w:r>
    </w:p>
    <w:p w14:paraId="4D4CFECE" w14:textId="008AA664" w:rsidR="008B4BB7" w:rsidRDefault="008B4BB7" w:rsidP="008B4BB7">
      <w:pPr>
        <w:spacing w:after="160"/>
        <w:rPr>
          <w:color w:val="000000"/>
          <w:sz w:val="28"/>
          <w:szCs w:val="28"/>
        </w:rPr>
      </w:pPr>
      <w:r w:rsidRPr="008B4BB7">
        <w:rPr>
          <w:b/>
        </w:rPr>
        <w:t>-</w:t>
      </w:r>
      <w:r>
        <w:rPr>
          <w:b/>
        </w:rPr>
        <w:t xml:space="preserve"> </w:t>
      </w:r>
      <w:r w:rsidR="003A60ED">
        <w:rPr>
          <w:color w:val="000000"/>
          <w:sz w:val="28"/>
          <w:szCs w:val="28"/>
        </w:rPr>
        <w:t xml:space="preserve">Luc </w:t>
      </w:r>
      <w:proofErr w:type="spellStart"/>
      <w:r w:rsidR="003A60ED">
        <w:rPr>
          <w:color w:val="000000"/>
          <w:sz w:val="28"/>
          <w:szCs w:val="28"/>
        </w:rPr>
        <w:t>Foisneau</w:t>
      </w:r>
      <w:proofErr w:type="spellEnd"/>
      <w:r>
        <w:rPr>
          <w:color w:val="000000"/>
          <w:sz w:val="28"/>
          <w:szCs w:val="28"/>
        </w:rPr>
        <w:t xml:space="preserve">, </w:t>
      </w:r>
      <w:r w:rsidR="000E3AF7">
        <w:rPr>
          <w:color w:val="000000"/>
          <w:sz w:val="28"/>
          <w:szCs w:val="28"/>
        </w:rPr>
        <w:t xml:space="preserve">Directeur de recherche, </w:t>
      </w:r>
      <w:r w:rsidR="000E3AF7" w:rsidRPr="00210BAA">
        <w:rPr>
          <w:color w:val="000000"/>
          <w:sz w:val="28"/>
          <w:szCs w:val="28"/>
        </w:rPr>
        <w:t>CNRS,</w:t>
      </w:r>
      <w:r w:rsidR="000E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Rapporteur</w:t>
      </w:r>
    </w:p>
    <w:p w14:paraId="64346471" w14:textId="27D0A1F4" w:rsidR="003A60ED" w:rsidRPr="00E40730" w:rsidRDefault="003A60ED" w:rsidP="003A60ED">
      <w:pPr>
        <w:spacing w:after="160"/>
        <w:rPr>
          <w:color w:val="000000"/>
        </w:rPr>
      </w:pPr>
      <w:r w:rsidRPr="008B4BB7">
        <w:rPr>
          <w:b/>
        </w:rPr>
        <w:t>-</w:t>
      </w:r>
      <w:r>
        <w:rPr>
          <w:b/>
        </w:rPr>
        <w:t xml:space="preserve"> </w:t>
      </w:r>
      <w:r>
        <w:rPr>
          <w:color w:val="000000"/>
          <w:sz w:val="28"/>
          <w:szCs w:val="28"/>
        </w:rPr>
        <w:t>Jean Cartier-Bresson</w:t>
      </w:r>
      <w:r w:rsidRPr="00E40730">
        <w:rPr>
          <w:color w:val="000000"/>
          <w:sz w:val="28"/>
          <w:szCs w:val="28"/>
        </w:rPr>
        <w:t xml:space="preserve">, </w:t>
      </w:r>
      <w:r w:rsidR="000E3AF7">
        <w:rPr>
          <w:color w:val="000000"/>
          <w:sz w:val="28"/>
          <w:szCs w:val="28"/>
        </w:rPr>
        <w:t xml:space="preserve">Professeur, </w:t>
      </w:r>
      <w:r w:rsidRPr="00E40730">
        <w:rPr>
          <w:color w:val="000000"/>
          <w:sz w:val="28"/>
          <w:szCs w:val="28"/>
        </w:rPr>
        <w:t>Université de Versailles Saint-Quentin-en-Yvelines, Examinateur</w:t>
      </w:r>
    </w:p>
    <w:p w14:paraId="1DD7FF5A" w14:textId="4436630C" w:rsidR="008B4BB7" w:rsidRPr="00E40730" w:rsidRDefault="008B4BB7" w:rsidP="008B4BB7">
      <w:pPr>
        <w:spacing w:after="160"/>
        <w:rPr>
          <w:color w:val="000000"/>
        </w:rPr>
      </w:pPr>
      <w:r w:rsidRPr="008B4BB7">
        <w:rPr>
          <w:b/>
        </w:rPr>
        <w:t>-</w:t>
      </w:r>
      <w:r>
        <w:rPr>
          <w:b/>
        </w:rPr>
        <w:t xml:space="preserve"> </w:t>
      </w:r>
      <w:r w:rsidR="00210BAA">
        <w:rPr>
          <w:color w:val="000000"/>
          <w:sz w:val="28"/>
          <w:szCs w:val="28"/>
        </w:rPr>
        <w:t xml:space="preserve">Vincent </w:t>
      </w:r>
      <w:proofErr w:type="spellStart"/>
      <w:r w:rsidR="00210BAA">
        <w:rPr>
          <w:color w:val="000000"/>
          <w:sz w:val="28"/>
          <w:szCs w:val="28"/>
        </w:rPr>
        <w:t>Ge</w:t>
      </w:r>
      <w:r w:rsidRPr="00E40730">
        <w:rPr>
          <w:color w:val="000000"/>
          <w:sz w:val="28"/>
          <w:szCs w:val="28"/>
        </w:rPr>
        <w:t>ronimi</w:t>
      </w:r>
      <w:proofErr w:type="spellEnd"/>
      <w:r w:rsidRPr="00E40730">
        <w:rPr>
          <w:color w:val="000000"/>
          <w:sz w:val="28"/>
          <w:szCs w:val="28"/>
        </w:rPr>
        <w:t xml:space="preserve">, </w:t>
      </w:r>
      <w:r w:rsidR="00210BAA">
        <w:rPr>
          <w:color w:val="000000"/>
          <w:sz w:val="28"/>
          <w:szCs w:val="28"/>
        </w:rPr>
        <w:t>P</w:t>
      </w:r>
      <w:r w:rsidR="000E3AF7">
        <w:rPr>
          <w:color w:val="000000"/>
          <w:sz w:val="28"/>
          <w:szCs w:val="28"/>
        </w:rPr>
        <w:t xml:space="preserve">rofesseur, </w:t>
      </w:r>
      <w:r w:rsidRPr="00E40730">
        <w:rPr>
          <w:color w:val="000000"/>
          <w:sz w:val="28"/>
          <w:szCs w:val="28"/>
        </w:rPr>
        <w:t>Université de Versailles Saint-Quentin-en-Yvelines, Examinateur</w:t>
      </w:r>
    </w:p>
    <w:p w14:paraId="026BE35C" w14:textId="2D9CA53B" w:rsidR="008B4BB7" w:rsidRDefault="008B4BB7" w:rsidP="008B4BB7">
      <w:pPr>
        <w:spacing w:after="160"/>
        <w:rPr>
          <w:color w:val="000000"/>
          <w:sz w:val="28"/>
          <w:szCs w:val="28"/>
        </w:rPr>
      </w:pPr>
      <w:r w:rsidRPr="008B4BB7">
        <w:rPr>
          <w:b/>
        </w:rPr>
        <w:t>-</w:t>
      </w:r>
      <w:r>
        <w:rPr>
          <w:b/>
        </w:rPr>
        <w:t xml:space="preserve"> </w:t>
      </w:r>
      <w:r w:rsidR="003A60ED">
        <w:rPr>
          <w:color w:val="000000"/>
          <w:sz w:val="28"/>
          <w:szCs w:val="28"/>
        </w:rPr>
        <w:t xml:space="preserve">Philippe </w:t>
      </w:r>
      <w:proofErr w:type="spellStart"/>
      <w:r w:rsidR="003A60ED">
        <w:rPr>
          <w:color w:val="000000"/>
          <w:sz w:val="28"/>
          <w:szCs w:val="28"/>
        </w:rPr>
        <w:t>Méral</w:t>
      </w:r>
      <w:proofErr w:type="spellEnd"/>
      <w:r w:rsidR="003A60ED">
        <w:rPr>
          <w:color w:val="000000"/>
          <w:sz w:val="28"/>
          <w:szCs w:val="28"/>
        </w:rPr>
        <w:t xml:space="preserve">, </w:t>
      </w:r>
      <w:r w:rsidR="000E3AF7">
        <w:rPr>
          <w:color w:val="000000"/>
          <w:sz w:val="28"/>
          <w:szCs w:val="28"/>
        </w:rPr>
        <w:t xml:space="preserve">Directeur de recherche, </w:t>
      </w:r>
      <w:r w:rsidR="003A60ED">
        <w:rPr>
          <w:color w:val="000000"/>
          <w:sz w:val="28"/>
          <w:szCs w:val="28"/>
        </w:rPr>
        <w:t>IRD</w:t>
      </w:r>
      <w:r w:rsidRPr="00E40730">
        <w:rPr>
          <w:color w:val="000000"/>
          <w:sz w:val="28"/>
          <w:szCs w:val="28"/>
        </w:rPr>
        <w:t>, Examinateur</w:t>
      </w:r>
    </w:p>
    <w:p w14:paraId="7FFDF4B8" w14:textId="3FAB39CA" w:rsidR="008B4BB7" w:rsidRPr="00E40730" w:rsidRDefault="008B4BB7" w:rsidP="008B4BB7">
      <w:pPr>
        <w:spacing w:after="160"/>
        <w:rPr>
          <w:color w:val="000000"/>
        </w:rPr>
      </w:pPr>
      <w:r w:rsidRPr="008B4BB7">
        <w:rPr>
          <w:b/>
        </w:rPr>
        <w:t>-</w:t>
      </w:r>
      <w:r>
        <w:rPr>
          <w:b/>
        </w:rPr>
        <w:t xml:space="preserve"> </w:t>
      </w:r>
      <w:r w:rsidR="003A60ED">
        <w:rPr>
          <w:color w:val="000000"/>
          <w:sz w:val="28"/>
          <w:szCs w:val="28"/>
        </w:rPr>
        <w:t xml:space="preserve">Nathalie </w:t>
      </w:r>
      <w:proofErr w:type="spellStart"/>
      <w:r w:rsidR="003A60ED">
        <w:rPr>
          <w:color w:val="000000"/>
          <w:sz w:val="28"/>
          <w:szCs w:val="28"/>
        </w:rPr>
        <w:t>Sigot</w:t>
      </w:r>
      <w:proofErr w:type="spellEnd"/>
      <w:r>
        <w:rPr>
          <w:color w:val="000000"/>
          <w:sz w:val="28"/>
          <w:szCs w:val="28"/>
        </w:rPr>
        <w:t xml:space="preserve">, </w:t>
      </w:r>
      <w:r w:rsidR="000E3AF7">
        <w:rPr>
          <w:color w:val="000000"/>
          <w:sz w:val="28"/>
          <w:szCs w:val="28"/>
        </w:rPr>
        <w:t xml:space="preserve">Professeure, </w:t>
      </w:r>
      <w:r>
        <w:rPr>
          <w:color w:val="000000"/>
          <w:sz w:val="28"/>
          <w:szCs w:val="28"/>
        </w:rPr>
        <w:t xml:space="preserve">Université </w:t>
      </w:r>
      <w:r w:rsidR="003A60ED">
        <w:rPr>
          <w:color w:val="000000"/>
          <w:sz w:val="28"/>
          <w:szCs w:val="28"/>
        </w:rPr>
        <w:t>Paris 1 Panthéon Sorbonne</w:t>
      </w:r>
      <w:r>
        <w:rPr>
          <w:color w:val="000000"/>
          <w:sz w:val="28"/>
          <w:szCs w:val="28"/>
        </w:rPr>
        <w:t>, Examinatrice</w:t>
      </w:r>
    </w:p>
    <w:p w14:paraId="2EBC54E6" w14:textId="1A170D07" w:rsidR="00C845E5" w:rsidRDefault="00C845E5" w:rsidP="00F31B19">
      <w:pPr>
        <w:widowControl w:val="0"/>
        <w:spacing w:after="120"/>
        <w:ind w:left="284" w:right="-28"/>
        <w:jc w:val="center"/>
        <w:rPr>
          <w:sz w:val="36"/>
        </w:rPr>
      </w:pPr>
    </w:p>
    <w:p w14:paraId="015B8024" w14:textId="77777777" w:rsidR="00210BAA" w:rsidRDefault="00210BAA" w:rsidP="00F31B19">
      <w:pPr>
        <w:widowControl w:val="0"/>
        <w:spacing w:after="120"/>
        <w:ind w:left="284" w:right="-28"/>
        <w:jc w:val="center"/>
        <w:rPr>
          <w:sz w:val="36"/>
        </w:rPr>
      </w:pPr>
    </w:p>
    <w:p w14:paraId="3C6F0F9D" w14:textId="779ABDDC" w:rsidR="004349A0" w:rsidRDefault="00422284" w:rsidP="00F31B19">
      <w:pPr>
        <w:widowControl w:val="0"/>
        <w:spacing w:after="120"/>
        <w:ind w:left="284" w:right="-28"/>
        <w:jc w:val="center"/>
        <w:rPr>
          <w:rFonts w:ascii="Arial" w:hAnsi="Arial" w:cs="Arial"/>
          <w:color w:val="C9211E"/>
          <w:sz w:val="32"/>
          <w:szCs w:val="36"/>
        </w:rPr>
      </w:pPr>
      <w:r w:rsidRPr="00F31B19">
        <w:rPr>
          <w:sz w:val="36"/>
        </w:rPr>
        <w:lastRenderedPageBreak/>
        <w:t>« </w:t>
      </w:r>
      <w:r w:rsidR="00417964" w:rsidRPr="00417964">
        <w:rPr>
          <w:b/>
          <w:bCs/>
          <w:sz w:val="36"/>
          <w:szCs w:val="36"/>
        </w:rPr>
        <w:t>Justice sociale : une approche par les dialogues</w:t>
      </w:r>
      <w:r w:rsidR="00417964">
        <w:rPr>
          <w:b/>
          <w:bCs/>
          <w:sz w:val="36"/>
          <w:szCs w:val="36"/>
        </w:rPr>
        <w:t xml:space="preserve"> </w:t>
      </w:r>
      <w:r w:rsidRPr="00F31B19">
        <w:rPr>
          <w:sz w:val="36"/>
        </w:rPr>
        <w:t>»</w:t>
      </w:r>
      <w:r w:rsidRPr="00F31B19">
        <w:rPr>
          <w:b/>
          <w:bCs/>
          <w:sz w:val="48"/>
          <w:szCs w:val="36"/>
        </w:rPr>
        <w:t xml:space="preserve"> </w:t>
      </w:r>
    </w:p>
    <w:p w14:paraId="00A8C184" w14:textId="6A89A291" w:rsidR="004349A0" w:rsidRDefault="004349A0" w:rsidP="00F31B19">
      <w:pPr>
        <w:autoSpaceDE w:val="0"/>
        <w:spacing w:after="120"/>
        <w:jc w:val="center"/>
      </w:pPr>
      <w:r>
        <w:rPr>
          <w:rFonts w:ascii="Arial" w:hAnsi="Arial" w:cs="Arial"/>
          <w:sz w:val="32"/>
        </w:rPr>
        <w:t xml:space="preserve">Présenté par : </w:t>
      </w:r>
      <w:r w:rsidR="00F5307A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Rima HAWI</w:t>
      </w:r>
    </w:p>
    <w:p w14:paraId="0A11B601" w14:textId="77777777" w:rsidR="00C845E5" w:rsidRDefault="00C845E5" w:rsidP="00F31B19">
      <w:pPr>
        <w:spacing w:after="40"/>
        <w:jc w:val="both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930C5B" w14:textId="77777777" w:rsidR="004349A0" w:rsidRDefault="004349A0" w:rsidP="00F31B19">
      <w:pPr>
        <w:spacing w:after="40"/>
        <w:jc w:val="both"/>
      </w:pPr>
      <w:r w:rsidRPr="006F0B22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Résumé : </w:t>
      </w:r>
    </w:p>
    <w:p w14:paraId="5022DDEA" w14:textId="77777777" w:rsidR="00C845E5" w:rsidRDefault="00C845E5" w:rsidP="00C845E5">
      <w:pPr>
        <w:pStyle w:val="Default"/>
      </w:pPr>
    </w:p>
    <w:p w14:paraId="078BA76C" w14:textId="6CFD4A58" w:rsidR="00A923BE" w:rsidRPr="00C845E5" w:rsidRDefault="00C845E5" w:rsidP="00C845E5">
      <w:pPr>
        <w:spacing w:after="120"/>
        <w:jc w:val="both"/>
        <w:rPr>
          <w:rFonts w:ascii="Arial" w:hAnsi="Arial" w:cs="Arial"/>
          <w:i/>
          <w:iCs/>
          <w:color w:val="595959"/>
        </w:rPr>
      </w:pPr>
      <w:r w:rsidRPr="00C845E5">
        <w:rPr>
          <w:rFonts w:ascii="Arial" w:hAnsi="Arial" w:cs="Arial"/>
        </w:rPr>
        <w:t>Ce mémoire aborde la justice sociale par les dialogues. À la manière de Jo</w:t>
      </w:r>
      <w:r w:rsidR="000646BC">
        <w:rPr>
          <w:rFonts w:ascii="Arial" w:hAnsi="Arial" w:cs="Arial"/>
        </w:rPr>
        <w:t>h</w:t>
      </w:r>
      <w:r w:rsidRPr="00C845E5">
        <w:rPr>
          <w:rFonts w:ascii="Arial" w:hAnsi="Arial" w:cs="Arial"/>
        </w:rPr>
        <w:t xml:space="preserve">n Rawls : entre disciplines, </w:t>
      </w:r>
      <w:r w:rsidR="00BD1040">
        <w:rPr>
          <w:rFonts w:ascii="Arial" w:hAnsi="Arial" w:cs="Arial"/>
        </w:rPr>
        <w:t xml:space="preserve">particulièrement </w:t>
      </w:r>
      <w:r w:rsidRPr="00C845E5">
        <w:rPr>
          <w:rFonts w:ascii="Arial" w:hAnsi="Arial" w:cs="Arial"/>
        </w:rPr>
        <w:t xml:space="preserve">l’économie et la philosophie, entre la liberté et l’égalité, les différentes formes de libéralismes, </w:t>
      </w:r>
      <w:r w:rsidR="00057187">
        <w:rPr>
          <w:rFonts w:ascii="Arial" w:hAnsi="Arial" w:cs="Arial"/>
        </w:rPr>
        <w:t>la</w:t>
      </w:r>
      <w:r w:rsidRPr="00C845E5">
        <w:rPr>
          <w:rFonts w:ascii="Arial" w:hAnsi="Arial" w:cs="Arial"/>
        </w:rPr>
        <w:t xml:space="preserve"> théorie idéale et non idéale, </w:t>
      </w:r>
      <w:r w:rsidR="00057187">
        <w:rPr>
          <w:rFonts w:ascii="Arial" w:hAnsi="Arial" w:cs="Arial"/>
        </w:rPr>
        <w:t>l’</w:t>
      </w:r>
      <w:r w:rsidRPr="00C845E5">
        <w:rPr>
          <w:rFonts w:ascii="Arial" w:hAnsi="Arial" w:cs="Arial"/>
        </w:rPr>
        <w:t xml:space="preserve">utopie et </w:t>
      </w:r>
      <w:r w:rsidR="00057187">
        <w:rPr>
          <w:rFonts w:ascii="Arial" w:hAnsi="Arial" w:cs="Arial"/>
        </w:rPr>
        <w:t xml:space="preserve">le </w:t>
      </w:r>
      <w:r w:rsidRPr="00C845E5">
        <w:rPr>
          <w:rFonts w:ascii="Arial" w:hAnsi="Arial" w:cs="Arial"/>
        </w:rPr>
        <w:t xml:space="preserve">réalisme. À la manière de ce grand philosophe : comprendre les difficultés de mise au point d’un processus de prise de décision collective des principes de justice sociale, dans une société marquée par les conflits d’intérêts. Qu’est-ce qui nous rassemble du point de vue de la justice sociale ? Pouvons-nous nous mettre d’accord sur des principes communs nous permettant de vivre ensemble, libres et égaux ? Quel système économique </w:t>
      </w:r>
      <w:r w:rsidR="007566B0">
        <w:rPr>
          <w:rFonts w:ascii="Arial" w:hAnsi="Arial" w:cs="Arial"/>
        </w:rPr>
        <w:t>devons-nous envisager pour</w:t>
      </w:r>
      <w:r w:rsidRPr="00C845E5">
        <w:rPr>
          <w:rFonts w:ascii="Arial" w:hAnsi="Arial" w:cs="Arial"/>
        </w:rPr>
        <w:t xml:space="preserve"> réaliser la justice comme équité ?</w:t>
      </w:r>
      <w:r w:rsidR="00210BAA">
        <w:rPr>
          <w:rFonts w:ascii="Arial" w:hAnsi="Arial" w:cs="Arial"/>
        </w:rPr>
        <w:t xml:space="preserve"> Dans nos travaux, n</w:t>
      </w:r>
      <w:r w:rsidRPr="00C845E5">
        <w:rPr>
          <w:rFonts w:ascii="Arial" w:hAnsi="Arial" w:cs="Arial"/>
        </w:rPr>
        <w:t xml:space="preserve">ous </w:t>
      </w:r>
      <w:r w:rsidR="00210BAA">
        <w:rPr>
          <w:rFonts w:ascii="Arial" w:hAnsi="Arial" w:cs="Arial"/>
        </w:rPr>
        <w:t>avons tenté de répondre à ces</w:t>
      </w:r>
      <w:r w:rsidRPr="00C845E5">
        <w:rPr>
          <w:rFonts w:ascii="Arial" w:hAnsi="Arial" w:cs="Arial"/>
        </w:rPr>
        <w:t xml:space="preserve"> questions en montrant le parcours intellectuel de John Rawls, en intégrant son </w:t>
      </w:r>
      <w:r w:rsidR="000646BC" w:rsidRPr="00C845E5">
        <w:rPr>
          <w:rFonts w:ascii="Arial" w:hAnsi="Arial" w:cs="Arial"/>
        </w:rPr>
        <w:t>œuvre</w:t>
      </w:r>
      <w:r w:rsidRPr="00C845E5">
        <w:rPr>
          <w:rFonts w:ascii="Arial" w:hAnsi="Arial" w:cs="Arial"/>
        </w:rPr>
        <w:t xml:space="preserve"> dans l</w:t>
      </w:r>
      <w:r w:rsidR="001D1A43">
        <w:rPr>
          <w:rFonts w:ascii="Arial" w:hAnsi="Arial" w:cs="Arial"/>
        </w:rPr>
        <w:t>e mouvement des idées autour de la justice sociale</w:t>
      </w:r>
      <w:r w:rsidRPr="00C845E5">
        <w:rPr>
          <w:rFonts w:ascii="Arial" w:hAnsi="Arial" w:cs="Arial"/>
        </w:rPr>
        <w:t xml:space="preserve"> et en faisant un usage des textes publiés et des archives de </w:t>
      </w:r>
      <w:r w:rsidR="000646BC">
        <w:rPr>
          <w:rFonts w:ascii="Arial" w:hAnsi="Arial" w:cs="Arial"/>
        </w:rPr>
        <w:t>l’auteur</w:t>
      </w:r>
      <w:r w:rsidRPr="00C845E5">
        <w:rPr>
          <w:rFonts w:ascii="Arial" w:hAnsi="Arial" w:cs="Arial"/>
        </w:rPr>
        <w:t xml:space="preserve">. Enfin, </w:t>
      </w:r>
      <w:r w:rsidR="001B350B">
        <w:rPr>
          <w:rFonts w:ascii="Arial" w:hAnsi="Arial" w:cs="Arial"/>
        </w:rPr>
        <w:t xml:space="preserve">ce </w:t>
      </w:r>
      <w:r w:rsidR="00D73409">
        <w:rPr>
          <w:rFonts w:ascii="Arial" w:hAnsi="Arial" w:cs="Arial"/>
        </w:rPr>
        <w:t>mémoire ouvre des perspectives sur</w:t>
      </w:r>
      <w:r w:rsidR="001B350B">
        <w:rPr>
          <w:rFonts w:ascii="Arial" w:hAnsi="Arial" w:cs="Arial"/>
        </w:rPr>
        <w:t xml:space="preserve"> l</w:t>
      </w:r>
      <w:r w:rsidRPr="00C845E5">
        <w:rPr>
          <w:rFonts w:ascii="Arial" w:hAnsi="Arial" w:cs="Arial"/>
        </w:rPr>
        <w:t>es héritages et usages de Rawls à l’aune de nouveaux p</w:t>
      </w:r>
      <w:r w:rsidR="001D1A43">
        <w:rPr>
          <w:rFonts w:ascii="Arial" w:hAnsi="Arial" w:cs="Arial"/>
        </w:rPr>
        <w:t xml:space="preserve">roblèmes, </w:t>
      </w:r>
      <w:r w:rsidRPr="00C845E5">
        <w:rPr>
          <w:rFonts w:ascii="Arial" w:hAnsi="Arial" w:cs="Arial"/>
        </w:rPr>
        <w:t>tels que la justice environnementale ou climatique, ou la crise sanitaire de la covid-19.</w:t>
      </w:r>
    </w:p>
    <w:p w14:paraId="5DF832BA" w14:textId="77777777" w:rsidR="00E170CB" w:rsidRDefault="00E170CB" w:rsidP="00CF3152">
      <w:pPr>
        <w:jc w:val="both"/>
        <w:rPr>
          <w:rFonts w:ascii="Arial" w:hAnsi="Arial" w:cs="Arial"/>
          <w:color w:val="C9211E"/>
        </w:rPr>
      </w:pPr>
    </w:p>
    <w:p w14:paraId="647FEB8D" w14:textId="77777777" w:rsidR="00C845E5" w:rsidRPr="000646BC" w:rsidRDefault="00C845E5" w:rsidP="00F31B19">
      <w:pPr>
        <w:spacing w:after="40"/>
        <w:jc w:val="both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997D1D" w14:textId="77777777" w:rsidR="004349A0" w:rsidRPr="00131334" w:rsidRDefault="004349A0" w:rsidP="00F31B19">
      <w:pPr>
        <w:spacing w:after="40"/>
        <w:jc w:val="both"/>
        <w:rPr>
          <w:lang w:val="en-US"/>
        </w:rPr>
      </w:pPr>
      <w:r w:rsidRPr="006F0B22">
        <w:rPr>
          <w:rFonts w:ascii="Arial" w:hAnsi="Arial" w:cs="Arial"/>
          <w:b/>
          <w:bCs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Abstract:</w:t>
      </w:r>
      <w:r>
        <w:rPr>
          <w:sz w:val="22"/>
          <w:szCs w:val="22"/>
          <w:lang w:val="en-US"/>
        </w:rPr>
        <w:t xml:space="preserve"> </w:t>
      </w:r>
    </w:p>
    <w:p w14:paraId="45F89C52" w14:textId="77777777" w:rsidR="00C845E5" w:rsidRPr="00C845E5" w:rsidRDefault="00C845E5" w:rsidP="00C845E5">
      <w:pPr>
        <w:pStyle w:val="Default"/>
        <w:rPr>
          <w:lang w:val="en-GB"/>
        </w:rPr>
      </w:pPr>
    </w:p>
    <w:p w14:paraId="4FABFCEB" w14:textId="447F7047" w:rsidR="00353231" w:rsidRPr="000646BC" w:rsidRDefault="00C845E5" w:rsidP="00C845E5">
      <w:pPr>
        <w:spacing w:after="120"/>
        <w:jc w:val="both"/>
        <w:rPr>
          <w:rFonts w:ascii="Arial" w:hAnsi="Arial" w:cs="Arial"/>
          <w:lang w:val="en-US"/>
        </w:rPr>
      </w:pPr>
      <w:r w:rsidRPr="000646BC">
        <w:rPr>
          <w:rFonts w:ascii="Arial" w:hAnsi="Arial" w:cs="Arial"/>
          <w:lang w:val="en-US"/>
        </w:rPr>
        <w:t xml:space="preserve">This dissertation addresses social justice through dialogues. As John Rawls did: between disciplines, especially economy and philosophy, between equality and freedom, between different ways of conceiving or doing liberalism, between ideal and non-ideal theory, utopia and realism. As John Rawls, the great philosopher did: trying to understand and to go beyond difficulties – conflict of interests – in designing, a constitution of discussion or deliberation out of which would come principles of social justice. What brings us together from a social justice perspective? Can we agreed on common principles in order to live together, free and equal? What social and economic system can realize justice as fairness? </w:t>
      </w:r>
      <w:r w:rsidR="001B350B">
        <w:rPr>
          <w:rFonts w:ascii="Arial" w:hAnsi="Arial" w:cs="Arial"/>
          <w:lang w:val="en-US"/>
        </w:rPr>
        <w:t xml:space="preserve">In our work, we have tried to </w:t>
      </w:r>
      <w:r w:rsidRPr="000646BC">
        <w:rPr>
          <w:rFonts w:ascii="Arial" w:hAnsi="Arial" w:cs="Arial"/>
          <w:lang w:val="en-US"/>
        </w:rPr>
        <w:t xml:space="preserve">answer those questions by showing Rawls’s intellectual path, by integrating his work into the movement of ideas on social justice and by using Rawls’s publications and archives. Finally, </w:t>
      </w:r>
      <w:r w:rsidR="001B350B">
        <w:rPr>
          <w:rFonts w:ascii="Arial" w:hAnsi="Arial" w:cs="Arial"/>
          <w:lang w:val="en-US"/>
        </w:rPr>
        <w:t xml:space="preserve">this dissertation </w:t>
      </w:r>
      <w:r w:rsidR="00D73409">
        <w:rPr>
          <w:rFonts w:ascii="Arial" w:hAnsi="Arial" w:cs="Arial"/>
          <w:lang w:val="en-US"/>
        </w:rPr>
        <w:t>opens perspectives on</w:t>
      </w:r>
      <w:r w:rsidR="001B350B">
        <w:rPr>
          <w:rFonts w:ascii="Arial" w:hAnsi="Arial" w:cs="Arial"/>
          <w:lang w:val="en-US"/>
        </w:rPr>
        <w:t xml:space="preserve"> </w:t>
      </w:r>
      <w:r w:rsidRPr="000646BC">
        <w:rPr>
          <w:rFonts w:ascii="Arial" w:hAnsi="Arial" w:cs="Arial"/>
          <w:lang w:val="en-US"/>
        </w:rPr>
        <w:t>the inheritances and uses of Rawls in the light of new problems as environmental or climate justice or covid-19 pandemic.</w:t>
      </w:r>
    </w:p>
    <w:sectPr w:rsidR="00353231" w:rsidRPr="000646B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426" w:right="1134" w:bottom="567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39608" w14:textId="77777777" w:rsidR="00790238" w:rsidRDefault="00790238">
      <w:r>
        <w:separator/>
      </w:r>
    </w:p>
  </w:endnote>
  <w:endnote w:type="continuationSeparator" w:id="0">
    <w:p w14:paraId="69133D12" w14:textId="77777777" w:rsidR="00790238" w:rsidRDefault="0079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E4C1E" w14:textId="77777777" w:rsidR="004349A0" w:rsidRDefault="004349A0">
    <w:pPr>
      <w:pStyle w:val="Pieddepage"/>
      <w:tabs>
        <w:tab w:val="clear" w:pos="9072"/>
        <w:tab w:val="right" w:pos="13680"/>
      </w:tabs>
      <w:rPr>
        <w:i/>
        <w:iCs/>
        <w:sz w:val="16"/>
        <w:szCs w:val="16"/>
      </w:rPr>
    </w:pPr>
  </w:p>
  <w:p w14:paraId="2C4B08E5" w14:textId="77777777" w:rsidR="004349A0" w:rsidRDefault="004349A0">
    <w:pPr>
      <w:pStyle w:val="Adressebasbold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>
      <w:rPr>
        <w:lang w:eastAsia="fr-FR"/>
      </w:rPr>
      <w:t xml:space="preserve">UNIVERSITÉ DE VERSAILLES SAINT-QUENTIN-EN-YVELINES 55, Avenue de Paris - 78035 Versailles Cedex - T: </w:t>
    </w:r>
    <w:r>
      <w:t xml:space="preserve"> 01 39 25 78 11</w:t>
    </w:r>
    <w:r>
      <w:rPr>
        <w:lang w:eastAsia="fr-FR"/>
      </w:rPr>
      <w:t xml:space="preserve"> - </w:t>
    </w:r>
    <w:r>
      <w:rPr>
        <w:color w:val="0092BB"/>
        <w:lang w:eastAsia="fr-FR"/>
      </w:rPr>
      <w:t>www.uvsq.fr</w:t>
    </w:r>
  </w:p>
  <w:p w14:paraId="55A1058B" w14:textId="77777777" w:rsidR="004349A0" w:rsidRDefault="004349A0">
    <w:pPr>
      <w:pStyle w:val="Adressebasbold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rPr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5A1CF" w14:textId="77777777" w:rsidR="004349A0" w:rsidRDefault="004349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6A7A" w14:textId="77777777" w:rsidR="00790238" w:rsidRDefault="00790238">
      <w:r>
        <w:separator/>
      </w:r>
    </w:p>
  </w:footnote>
  <w:footnote w:type="continuationSeparator" w:id="0">
    <w:p w14:paraId="13AECB03" w14:textId="77777777" w:rsidR="00790238" w:rsidRDefault="0079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6D822" w14:textId="77777777" w:rsidR="004349A0" w:rsidRDefault="004349A0">
    <w:pPr>
      <w:pStyle w:val="En-tte"/>
      <w:tabs>
        <w:tab w:val="left" w:pos="2340"/>
      </w:tabs>
      <w:jc w:val="right"/>
      <w:rPr>
        <w:lang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F1D6" w14:textId="77777777" w:rsidR="004349A0" w:rsidRDefault="00434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36"/>
        <w:szCs w:val="3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color w:val="C9211E"/>
        <w:sz w:val="36"/>
        <w:szCs w:val="3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34"/>
    <w:rsid w:val="00026187"/>
    <w:rsid w:val="00027E43"/>
    <w:rsid w:val="00057187"/>
    <w:rsid w:val="000646BC"/>
    <w:rsid w:val="00075964"/>
    <w:rsid w:val="00077A9B"/>
    <w:rsid w:val="000D6A03"/>
    <w:rsid w:val="000E3AF7"/>
    <w:rsid w:val="0011492B"/>
    <w:rsid w:val="00131334"/>
    <w:rsid w:val="00194175"/>
    <w:rsid w:val="001B1DED"/>
    <w:rsid w:val="001B350B"/>
    <w:rsid w:val="001D1A43"/>
    <w:rsid w:val="00210BAA"/>
    <w:rsid w:val="00211830"/>
    <w:rsid w:val="002B2F06"/>
    <w:rsid w:val="00336E54"/>
    <w:rsid w:val="00341BAC"/>
    <w:rsid w:val="00353231"/>
    <w:rsid w:val="003A60ED"/>
    <w:rsid w:val="003E3751"/>
    <w:rsid w:val="003F7EB1"/>
    <w:rsid w:val="00417964"/>
    <w:rsid w:val="00422284"/>
    <w:rsid w:val="00427EDC"/>
    <w:rsid w:val="004349A0"/>
    <w:rsid w:val="00455DE0"/>
    <w:rsid w:val="00495C60"/>
    <w:rsid w:val="004A42BE"/>
    <w:rsid w:val="00537BD6"/>
    <w:rsid w:val="005C67A6"/>
    <w:rsid w:val="00684CCE"/>
    <w:rsid w:val="006A6D6B"/>
    <w:rsid w:val="006F0B22"/>
    <w:rsid w:val="00716115"/>
    <w:rsid w:val="007566B0"/>
    <w:rsid w:val="00790238"/>
    <w:rsid w:val="007C6A99"/>
    <w:rsid w:val="007F1ADF"/>
    <w:rsid w:val="0082329B"/>
    <w:rsid w:val="008B4BB7"/>
    <w:rsid w:val="00956E74"/>
    <w:rsid w:val="009756A2"/>
    <w:rsid w:val="00A43C77"/>
    <w:rsid w:val="00A923BE"/>
    <w:rsid w:val="00AB3A32"/>
    <w:rsid w:val="00AF5104"/>
    <w:rsid w:val="00B12C1A"/>
    <w:rsid w:val="00B13DBB"/>
    <w:rsid w:val="00BD1040"/>
    <w:rsid w:val="00C0253D"/>
    <w:rsid w:val="00C845E5"/>
    <w:rsid w:val="00CF3152"/>
    <w:rsid w:val="00D31F83"/>
    <w:rsid w:val="00D73409"/>
    <w:rsid w:val="00E170CB"/>
    <w:rsid w:val="00E55B84"/>
    <w:rsid w:val="00E97DBA"/>
    <w:rsid w:val="00F20B4A"/>
    <w:rsid w:val="00F31B19"/>
    <w:rsid w:val="00F5307A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B66C37"/>
  <w15:docId w15:val="{02F5EC8D-C113-487C-9768-9F3EA61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284"/>
      </w:tabs>
      <w:spacing w:before="120"/>
      <w:jc w:val="center"/>
      <w:outlineLvl w:val="0"/>
    </w:pPr>
    <w:rPr>
      <w:rFonts w:ascii="Arial" w:hAnsi="Arial" w:cs="Arial"/>
      <w:sz w:val="3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b/>
      <w:bCs/>
      <w:sz w:val="36"/>
      <w:szCs w:val="3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color w:val="C9211E"/>
      <w:sz w:val="36"/>
      <w:szCs w:val="3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4">
    <w:name w:val="Police par défaut4"/>
  </w:style>
  <w:style w:type="character" w:customStyle="1" w:styleId="WW8Num3z0">
    <w:name w:val="WW8Num3z0"/>
    <w:rPr>
      <w:rFonts w:ascii="Calibri" w:eastAsia="Times New Roman" w:hAnsi="Calibri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longtext">
    <w:name w:val="long_text"/>
    <w:basedOn w:val="Policepardfaut1"/>
  </w:style>
  <w:style w:type="character" w:customStyle="1" w:styleId="NotedebasdepageCar">
    <w:name w:val="Note de bas de page Car"/>
    <w:rPr>
      <w:rFonts w:eastAsia="Calibri"/>
    </w:rPr>
  </w:style>
  <w:style w:type="character" w:customStyle="1" w:styleId="Caractresdenotedebasdepage">
    <w:name w:val="Caractères de note de bas de page"/>
    <w:rPr>
      <w:rFonts w:cs="Times New Roman"/>
      <w:position w:val="6"/>
    </w:rPr>
  </w:style>
  <w:style w:type="character" w:customStyle="1" w:styleId="Rfrencelgre1">
    <w:name w:val="Référence légère1"/>
    <w:rPr>
      <w:rFonts w:ascii="Calibri" w:hAnsi="Calibri" w:cs="Calibri"/>
      <w:strike w:val="0"/>
      <w:dstrike w:val="0"/>
      <w:color w:val="000000"/>
      <w:position w:val="0"/>
      <w:sz w:val="20"/>
      <w:u w:val="none"/>
      <w:vertAlign w:val="baseline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styleId="Accentuation">
    <w:name w:val="Emphasis"/>
    <w:qFormat/>
    <w:rPr>
      <w:i/>
      <w:iCs/>
    </w:rPr>
  </w:style>
  <w:style w:type="character" w:customStyle="1" w:styleId="Mentionnonrsolue1">
    <w:name w:val="Mention non résolue1"/>
    <w:rPr>
      <w:color w:val="605E5C"/>
      <w:shd w:val="clear" w:color="auto" w:fill="E1DFDD"/>
    </w:rPr>
  </w:style>
  <w:style w:type="character" w:customStyle="1" w:styleId="PrformatHTMLCar">
    <w:name w:val="Préformaté HTML Car"/>
    <w:rPr>
      <w:rFonts w:ascii="Courier New" w:hAnsi="Courier New" w:cs="Courier New"/>
      <w:lang w:eastAsia="zh-CN"/>
    </w:rPr>
  </w:style>
  <w:style w:type="character" w:customStyle="1" w:styleId="y2iqfc">
    <w:name w:val="y2iqfc"/>
  </w:style>
  <w:style w:type="paragraph" w:customStyle="1" w:styleId="Titre40">
    <w:name w:val="Titre4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tabs>
        <w:tab w:val="left" w:pos="284"/>
      </w:tabs>
    </w:pPr>
    <w:rPr>
      <w:rFonts w:ascii="Arial" w:hAnsi="Arial" w:cs="Arial"/>
      <w:sz w:val="22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re10">
    <w:name w:val="Titre1"/>
    <w:basedOn w:val="Normal"/>
    <w:next w:val="Corpsdetexte"/>
    <w:pPr>
      <w:jc w:val="center"/>
    </w:pPr>
    <w:rPr>
      <w:sz w:val="32"/>
      <w:lang w:val="en-GB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tedebasdepage">
    <w:name w:val="footnote text"/>
    <w:basedOn w:val="Normal"/>
    <w:pPr>
      <w:widowControl w:val="0"/>
      <w:ind w:left="283" w:hanging="283"/>
    </w:pPr>
    <w:rPr>
      <w:rFonts w:eastAsia="Calibri"/>
      <w:sz w:val="20"/>
      <w:szCs w:val="20"/>
    </w:rPr>
  </w:style>
  <w:style w:type="paragraph" w:customStyle="1" w:styleId="Adressebasbold">
    <w:name w:val="Adresse bas bold"/>
    <w:basedOn w:val="Normal"/>
    <w:pPr>
      <w:spacing w:line="200" w:lineRule="atLeast"/>
    </w:pPr>
    <w:rPr>
      <w:rFonts w:ascii="Arial" w:hAnsi="Arial" w:cs="Arial"/>
      <w:b/>
      <w:sz w:val="13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  <w:rPr>
      <w:rFonts w:eastAsia="Calibri"/>
    </w:rPr>
  </w:style>
  <w:style w:type="paragraph" w:styleId="Paragraphedeliste">
    <w:name w:val="List Paragraph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econdary">
    <w:name w:val="secondary"/>
    <w:basedOn w:val="Normal"/>
    <w:rsid w:val="003E3751"/>
    <w:pPr>
      <w:suppressAutoHyphens w:val="0"/>
      <w:spacing w:before="100" w:beforeAutospacing="1" w:after="100" w:afterAutospacing="1"/>
    </w:pPr>
    <w:rPr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941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41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4175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41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4175"/>
    <w:rPr>
      <w:b/>
      <w:bCs/>
      <w:lang w:eastAsia="zh-CN"/>
    </w:rPr>
  </w:style>
  <w:style w:type="paragraph" w:styleId="Rvision">
    <w:name w:val="Revision"/>
    <w:hidden/>
    <w:uiPriority w:val="99"/>
    <w:semiHidden/>
    <w:rsid w:val="00194175"/>
    <w:rPr>
      <w:sz w:val="24"/>
      <w:szCs w:val="24"/>
      <w:lang w:eastAsia="zh-CN"/>
    </w:rPr>
  </w:style>
  <w:style w:type="paragraph" w:customStyle="1" w:styleId="Default">
    <w:name w:val="Default"/>
    <w:rsid w:val="004179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8A77A-ACEB-4B48-B154-439FF9ED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SOUTENANCE</vt:lpstr>
    </vt:vector>
  </TitlesOfParts>
  <Company>Microsoft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SOUTENANCE</dc:title>
  <dc:subject>AFFICHE HDR + COMPOSITION DU JURY POUR AFFICHAGE</dc:subject>
  <dc:creator>Chrystelle SCAFARTO</dc:creator>
  <cp:lastModifiedBy>Pian Loic</cp:lastModifiedBy>
  <cp:revision>2</cp:revision>
  <cp:lastPrinted>2021-06-10T16:20:00Z</cp:lastPrinted>
  <dcterms:created xsi:type="dcterms:W3CDTF">2022-04-05T15:23:00Z</dcterms:created>
  <dcterms:modified xsi:type="dcterms:W3CDTF">2022-04-05T15:23:00Z</dcterms:modified>
</cp:coreProperties>
</file>